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0BF20" w14:textId="47E1163D" w:rsidR="00C2474A" w:rsidRPr="00AB339E" w:rsidRDefault="00C2474A" w:rsidP="00C2474A">
      <w:pPr>
        <w:pStyle w:val="LSHeader"/>
        <w:pBdr>
          <w:bottom w:val="single" w:sz="6" w:space="1" w:color="auto"/>
        </w:pBdr>
        <w:rPr>
          <w:lang w:val="en-GB"/>
        </w:rPr>
      </w:pPr>
      <w:bookmarkStart w:id="0" w:name="_Hlk181877670"/>
      <w:r w:rsidRPr="00AB339E">
        <w:rPr>
          <w:lang w:val="en-GB"/>
        </w:rPr>
        <w:t>3GPP TSG-RAN WG3 Meeting #12</w:t>
      </w:r>
      <w:r>
        <w:rPr>
          <w:lang w:val="en-GB"/>
        </w:rPr>
        <w:t>9</w:t>
      </w:r>
      <w:r w:rsidRPr="00AB339E">
        <w:rPr>
          <w:i/>
          <w:lang w:val="en-GB"/>
        </w:rPr>
        <w:tab/>
        <w:t>R3-25</w:t>
      </w:r>
      <w:r w:rsidR="0037589C">
        <w:rPr>
          <w:i/>
          <w:lang w:val="en-GB"/>
        </w:rPr>
        <w:t>5567</w:t>
      </w:r>
    </w:p>
    <w:p w14:paraId="2150FA74" w14:textId="77777777" w:rsidR="00C2474A" w:rsidRPr="00AB339E" w:rsidRDefault="00C2474A" w:rsidP="00C2474A">
      <w:pPr>
        <w:pStyle w:val="LSHeader"/>
        <w:pBdr>
          <w:bottom w:val="single" w:sz="6" w:space="1" w:color="auto"/>
        </w:pBdr>
        <w:rPr>
          <w:lang w:val="en-GB"/>
        </w:rPr>
      </w:pPr>
      <w:bookmarkStart w:id="1" w:name="_Hlk188804094"/>
      <w:bookmarkEnd w:id="0"/>
      <w:r w:rsidRPr="00844987">
        <w:rPr>
          <w:lang w:val="en-GB"/>
        </w:rPr>
        <w:t>Bangalore</w:t>
      </w:r>
      <w:r w:rsidRPr="00AB339E">
        <w:rPr>
          <w:lang w:val="en-GB"/>
        </w:rPr>
        <w:t xml:space="preserve">, </w:t>
      </w:r>
      <w:r>
        <w:rPr>
          <w:lang w:val="en-GB"/>
        </w:rPr>
        <w:t>India</w:t>
      </w:r>
      <w:r w:rsidRPr="00AB339E">
        <w:rPr>
          <w:lang w:val="en-GB"/>
        </w:rPr>
        <w:t xml:space="preserve">, </w:t>
      </w:r>
      <w:r>
        <w:rPr>
          <w:lang w:val="en-GB"/>
        </w:rPr>
        <w:t>25</w:t>
      </w:r>
      <w:r w:rsidRPr="00AB339E">
        <w:rPr>
          <w:lang w:val="en-GB"/>
        </w:rPr>
        <w:t xml:space="preserve"> – 2</w:t>
      </w:r>
      <w:r>
        <w:rPr>
          <w:lang w:val="en-GB"/>
        </w:rPr>
        <w:t>9</w:t>
      </w:r>
      <w:r w:rsidRPr="00AB339E">
        <w:rPr>
          <w:lang w:val="en-GB"/>
        </w:rPr>
        <w:t xml:space="preserve"> </w:t>
      </w:r>
      <w:r>
        <w:rPr>
          <w:lang w:val="en-GB"/>
        </w:rPr>
        <w:t>August</w:t>
      </w:r>
      <w:r w:rsidRPr="00AB339E">
        <w:rPr>
          <w:lang w:val="en-GB"/>
        </w:rPr>
        <w:t xml:space="preserve"> 2025</w:t>
      </w:r>
      <w:bookmarkEnd w:id="1"/>
    </w:p>
    <w:p w14:paraId="23BDD084" w14:textId="77777777" w:rsidR="001E64DA" w:rsidRDefault="001E64DA">
      <w:pPr>
        <w:rPr>
          <w:rFonts w:ascii="Arial" w:hAnsi="Arial"/>
          <w:b/>
          <w:sz w:val="24"/>
          <w:lang w:val="en-US" w:eastAsia="zh-CN"/>
        </w:rPr>
      </w:pPr>
    </w:p>
    <w:p w14:paraId="1E397FA5" w14:textId="7705B1B3" w:rsidR="00EF3BDB" w:rsidRPr="00B35812" w:rsidRDefault="00EF3BDB" w:rsidP="00EF3BDB">
      <w:pPr>
        <w:tabs>
          <w:tab w:val="left" w:pos="1985"/>
        </w:tabs>
        <w:spacing w:after="120"/>
        <w:rPr>
          <w:rFonts w:ascii="Arial" w:eastAsia="DengXian" w:hAnsi="Arial" w:cs="Arial"/>
          <w:b/>
          <w:bCs/>
          <w:color w:val="000000"/>
          <w:sz w:val="24"/>
          <w:szCs w:val="24"/>
          <w:lang w:val="en-US" w:eastAsia="ja-JP"/>
        </w:rPr>
      </w:pPr>
      <w:r w:rsidRPr="00B35812">
        <w:rPr>
          <w:rFonts w:ascii="Arial" w:eastAsia="DengXian" w:hAnsi="Arial" w:cs="Arial"/>
          <w:b/>
          <w:bCs/>
          <w:color w:val="000000"/>
          <w:sz w:val="24"/>
          <w:szCs w:val="24"/>
          <w:lang w:val="en-US"/>
        </w:rPr>
        <w:t>Agenda Item:</w:t>
      </w:r>
      <w:r w:rsidRPr="00B35812">
        <w:rPr>
          <w:rFonts w:ascii="Arial" w:eastAsia="DengXian" w:hAnsi="Arial" w:cs="Arial"/>
          <w:b/>
          <w:bCs/>
          <w:color w:val="000000"/>
          <w:sz w:val="24"/>
          <w:szCs w:val="24"/>
          <w:lang w:val="en-US"/>
        </w:rPr>
        <w:tab/>
      </w:r>
      <w:r>
        <w:rPr>
          <w:rFonts w:ascii="Arial" w:eastAsia="DengXian" w:hAnsi="Arial" w:cs="Arial"/>
          <w:b/>
          <w:bCs/>
          <w:color w:val="000000"/>
          <w:sz w:val="24"/>
          <w:szCs w:val="24"/>
          <w:lang w:val="en-US" w:eastAsia="zh-CN"/>
        </w:rPr>
        <w:t>18.2</w:t>
      </w:r>
    </w:p>
    <w:p w14:paraId="1EE2B13D" w14:textId="307F1D4F" w:rsidR="00EF3BDB" w:rsidRPr="00B35812" w:rsidRDefault="00EF3BDB" w:rsidP="00EF3BDB">
      <w:pPr>
        <w:tabs>
          <w:tab w:val="left" w:pos="1985"/>
        </w:tabs>
        <w:spacing w:after="120"/>
        <w:ind w:left="1985" w:hanging="1985"/>
        <w:rPr>
          <w:rFonts w:ascii="Arial" w:eastAsia="DengXian" w:hAnsi="Arial" w:cs="Arial"/>
          <w:b/>
          <w:bCs/>
          <w:color w:val="000000"/>
          <w:sz w:val="24"/>
          <w:szCs w:val="24"/>
          <w:lang w:val="en-US" w:eastAsia="ja-JP"/>
        </w:rPr>
      </w:pPr>
      <w:r w:rsidRPr="00B35812">
        <w:rPr>
          <w:rFonts w:ascii="Arial" w:eastAsia="DengXian" w:hAnsi="Arial" w:cs="Arial"/>
          <w:b/>
          <w:bCs/>
          <w:color w:val="000000"/>
          <w:sz w:val="24"/>
          <w:szCs w:val="24"/>
          <w:lang w:val="en-US"/>
        </w:rPr>
        <w:t>Source:</w:t>
      </w:r>
      <w:r w:rsidRPr="00B35812">
        <w:rPr>
          <w:rFonts w:ascii="Arial" w:eastAsia="DengXian" w:hAnsi="Arial" w:cs="Arial"/>
          <w:b/>
          <w:bCs/>
          <w:color w:val="000000"/>
          <w:sz w:val="24"/>
          <w:szCs w:val="24"/>
          <w:lang w:val="en-US"/>
        </w:rPr>
        <w:tab/>
      </w:r>
      <w:r w:rsidRPr="00B35812">
        <w:rPr>
          <w:rFonts w:ascii="Arial" w:eastAsia="DengXian" w:hAnsi="Arial" w:cs="Arial" w:hint="eastAsia"/>
          <w:b/>
          <w:bCs/>
          <w:color w:val="000000"/>
          <w:sz w:val="24"/>
          <w:szCs w:val="24"/>
          <w:lang w:val="en-US" w:eastAsia="zh-CN"/>
        </w:rPr>
        <w:t>Ericsson</w:t>
      </w:r>
      <w:r w:rsidRPr="00B35812">
        <w:rPr>
          <w:rFonts w:ascii="Arial" w:eastAsia="DengXian" w:hAnsi="Arial" w:cs="Arial"/>
          <w:b/>
          <w:bCs/>
          <w:color w:val="000000"/>
          <w:sz w:val="24"/>
          <w:szCs w:val="24"/>
          <w:lang w:val="en-US"/>
        </w:rPr>
        <w:t xml:space="preserve"> </w:t>
      </w:r>
    </w:p>
    <w:p w14:paraId="79B631E5" w14:textId="5670ACFC" w:rsidR="00EF3BDB" w:rsidRPr="00B35812" w:rsidRDefault="00EF3BDB" w:rsidP="00EF3BDB">
      <w:pPr>
        <w:tabs>
          <w:tab w:val="left" w:pos="1985"/>
        </w:tabs>
        <w:spacing w:after="120"/>
        <w:ind w:left="1985" w:hanging="1985"/>
        <w:rPr>
          <w:rFonts w:ascii="Arial" w:eastAsia="DengXian" w:hAnsi="Arial" w:cs="Arial"/>
          <w:b/>
          <w:bCs/>
          <w:color w:val="000000"/>
          <w:sz w:val="24"/>
          <w:szCs w:val="24"/>
          <w:lang w:val="en-US" w:eastAsia="ja-JP"/>
        </w:rPr>
      </w:pPr>
      <w:r w:rsidRPr="00B35812">
        <w:rPr>
          <w:rFonts w:ascii="Arial" w:eastAsia="DengXian" w:hAnsi="Arial" w:cs="Arial"/>
          <w:b/>
          <w:bCs/>
          <w:color w:val="000000"/>
          <w:sz w:val="24"/>
          <w:szCs w:val="24"/>
          <w:lang w:val="en-US"/>
        </w:rPr>
        <w:t>Title:</w:t>
      </w:r>
      <w:r w:rsidRPr="00B35812">
        <w:rPr>
          <w:rFonts w:ascii="Arial" w:eastAsia="DengXian" w:hAnsi="Arial" w:cs="Arial"/>
          <w:b/>
          <w:bCs/>
          <w:color w:val="000000"/>
          <w:sz w:val="24"/>
          <w:szCs w:val="24"/>
          <w:lang w:val="en-US"/>
        </w:rPr>
        <w:tab/>
      </w:r>
      <w:r w:rsidR="0094249F">
        <w:rPr>
          <w:rFonts w:ascii="Arial" w:eastAsia="DengXian" w:hAnsi="Arial" w:cs="Arial"/>
          <w:b/>
          <w:bCs/>
          <w:color w:val="000000"/>
          <w:sz w:val="24"/>
          <w:szCs w:val="24"/>
          <w:lang w:val="en-US"/>
        </w:rPr>
        <w:t xml:space="preserve">Discussion </w:t>
      </w:r>
      <w:r w:rsidR="0087699A">
        <w:rPr>
          <w:rFonts w:ascii="Arial" w:eastAsia="DengXian" w:hAnsi="Arial" w:cs="Arial"/>
          <w:b/>
          <w:bCs/>
          <w:color w:val="000000"/>
          <w:sz w:val="24"/>
          <w:szCs w:val="24"/>
          <w:lang w:val="en-US"/>
        </w:rPr>
        <w:t xml:space="preserve">on </w:t>
      </w:r>
      <w:r w:rsidR="00135389">
        <w:rPr>
          <w:rFonts w:ascii="Arial" w:eastAsia="DengXian" w:hAnsi="Arial" w:cs="Arial"/>
          <w:b/>
          <w:bCs/>
          <w:color w:val="000000"/>
          <w:sz w:val="24"/>
          <w:szCs w:val="24"/>
          <w:lang w:val="en-US"/>
        </w:rPr>
        <w:t xml:space="preserve">forwarding of </w:t>
      </w:r>
      <w:r w:rsidR="0087699A">
        <w:rPr>
          <w:rFonts w:ascii="Arial" w:eastAsia="DengXian" w:hAnsi="Arial" w:cs="Arial"/>
          <w:b/>
          <w:bCs/>
          <w:color w:val="000000"/>
          <w:sz w:val="24"/>
          <w:szCs w:val="24"/>
          <w:lang w:val="en-US"/>
        </w:rPr>
        <w:t xml:space="preserve">paging capabilities </w:t>
      </w:r>
    </w:p>
    <w:p w14:paraId="5DA51BFF" w14:textId="0BB0A8B8" w:rsidR="00EF3BDB" w:rsidRPr="00B35812" w:rsidRDefault="00EF3BDB" w:rsidP="00EF3BDB">
      <w:pPr>
        <w:tabs>
          <w:tab w:val="left" w:pos="1985"/>
        </w:tabs>
        <w:spacing w:after="120"/>
        <w:rPr>
          <w:rFonts w:ascii="Arial" w:eastAsia="DengXian" w:hAnsi="Arial" w:cs="Arial"/>
          <w:b/>
          <w:bCs/>
          <w:color w:val="000000"/>
          <w:sz w:val="24"/>
          <w:szCs w:val="24"/>
          <w:lang w:val="en-US" w:eastAsia="ja-JP"/>
        </w:rPr>
      </w:pPr>
      <w:r w:rsidRPr="00B35812">
        <w:rPr>
          <w:rFonts w:ascii="Arial" w:eastAsia="DengXian" w:hAnsi="Arial" w:cs="Arial"/>
          <w:b/>
          <w:bCs/>
          <w:color w:val="000000"/>
          <w:sz w:val="24"/>
          <w:szCs w:val="24"/>
          <w:lang w:val="en-US"/>
        </w:rPr>
        <w:t>Document for:</w:t>
      </w:r>
      <w:r w:rsidRPr="00B35812">
        <w:rPr>
          <w:rFonts w:ascii="Arial" w:eastAsia="DengXian" w:hAnsi="Arial" w:cs="Arial"/>
          <w:b/>
          <w:bCs/>
          <w:color w:val="000000"/>
          <w:sz w:val="24"/>
          <w:szCs w:val="24"/>
          <w:lang w:val="en-US"/>
        </w:rPr>
        <w:tab/>
      </w:r>
      <w:r w:rsidR="0087699A">
        <w:rPr>
          <w:rFonts w:ascii="Arial" w:eastAsia="DengXian" w:hAnsi="Arial" w:cs="Arial"/>
          <w:b/>
          <w:bCs/>
          <w:color w:val="000000"/>
          <w:sz w:val="24"/>
          <w:szCs w:val="24"/>
          <w:lang w:val="en-US"/>
        </w:rPr>
        <w:t>Discussion</w:t>
      </w:r>
      <w:r w:rsidR="000467BC">
        <w:rPr>
          <w:rFonts w:ascii="Arial" w:eastAsia="DengXian" w:hAnsi="Arial" w:cs="Arial"/>
          <w:b/>
          <w:bCs/>
          <w:color w:val="000000"/>
          <w:sz w:val="24"/>
          <w:szCs w:val="24"/>
          <w:lang w:val="en-US"/>
        </w:rPr>
        <w:t>, other</w:t>
      </w:r>
    </w:p>
    <w:p w14:paraId="222FDE94" w14:textId="77777777" w:rsidR="00EF3BDB" w:rsidRPr="00B35812" w:rsidRDefault="00EF3BDB" w:rsidP="00EF3BD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r w:rsidRPr="00B35812">
        <w:rPr>
          <w:rFonts w:ascii="Arial" w:hAnsi="Arial" w:cs="Arial"/>
          <w:sz w:val="36"/>
          <w:lang w:eastAsia="zh-CN"/>
        </w:rPr>
        <w:t>1</w:t>
      </w:r>
      <w:r w:rsidRPr="00B35812">
        <w:rPr>
          <w:rFonts w:ascii="Arial" w:hAnsi="Arial" w:cs="Arial"/>
          <w:sz w:val="36"/>
          <w:lang w:eastAsia="zh-CN"/>
        </w:rPr>
        <w:tab/>
        <w:t>Introduction</w:t>
      </w:r>
    </w:p>
    <w:p w14:paraId="29AE268D" w14:textId="0FBF2E49" w:rsidR="00EF3BDB" w:rsidRPr="00135389" w:rsidRDefault="00C654A7" w:rsidP="00EF3BDB">
      <w:pPr>
        <w:overflowPunct w:val="0"/>
        <w:autoSpaceDE w:val="0"/>
        <w:autoSpaceDN w:val="0"/>
        <w:adjustRightInd w:val="0"/>
        <w:textAlignment w:val="baseline"/>
        <w:rPr>
          <w:sz w:val="22"/>
          <w:szCs w:val="22"/>
          <w:lang w:eastAsia="zh-CN"/>
        </w:rPr>
      </w:pPr>
      <w:r w:rsidRPr="00135389">
        <w:rPr>
          <w:sz w:val="22"/>
          <w:szCs w:val="22"/>
          <w:lang w:eastAsia="zh-CN"/>
        </w:rPr>
        <w:t>This paper discusses the question raised by SA2 in their LS [1] on paging capability loss issue.</w:t>
      </w:r>
    </w:p>
    <w:tbl>
      <w:tblPr>
        <w:tblStyle w:val="TableGrid"/>
        <w:tblW w:w="0" w:type="auto"/>
        <w:tblLook w:val="04A0" w:firstRow="1" w:lastRow="0" w:firstColumn="1" w:lastColumn="0" w:noHBand="0" w:noVBand="1"/>
      </w:tblPr>
      <w:tblGrid>
        <w:gridCol w:w="9629"/>
      </w:tblGrid>
      <w:tr w:rsidR="000B7536" w14:paraId="0B4891A6" w14:textId="77777777" w:rsidTr="000B7536">
        <w:tc>
          <w:tcPr>
            <w:tcW w:w="9629" w:type="dxa"/>
          </w:tcPr>
          <w:p w14:paraId="7EEA9FD1" w14:textId="77777777" w:rsidR="000B7536" w:rsidRDefault="000B7536" w:rsidP="000B7536">
            <w:pPr>
              <w:pStyle w:val="BodyText"/>
              <w:spacing w:after="0"/>
              <w:rPr>
                <w:lang w:eastAsia="zh-CN"/>
              </w:rPr>
            </w:pPr>
          </w:p>
          <w:p w14:paraId="7A835F06" w14:textId="77777777" w:rsidR="001479D2" w:rsidRPr="005B0DFA" w:rsidRDefault="001479D2" w:rsidP="001479D2">
            <w:pPr>
              <w:tabs>
                <w:tab w:val="center" w:pos="4153"/>
                <w:tab w:val="right" w:pos="8306"/>
              </w:tabs>
              <w:spacing w:after="120"/>
              <w:rPr>
                <w:rFonts w:ascii="Arial" w:hAnsi="Arial" w:cs="Arial"/>
                <w:color w:val="000000"/>
              </w:rPr>
            </w:pPr>
            <w:r w:rsidRPr="005B0DFA">
              <w:rPr>
                <w:rFonts w:ascii="Arial" w:hAnsi="Arial" w:cs="Arial"/>
                <w:color w:val="000000"/>
              </w:rPr>
              <w:t>SA2 thanks RAN2 for this LS and their earlier LS in R2-2501388=S2-2504576.</w:t>
            </w:r>
          </w:p>
          <w:p w14:paraId="1CE16BDB" w14:textId="77777777" w:rsidR="001479D2" w:rsidRPr="005B0DFA" w:rsidRDefault="001479D2" w:rsidP="001479D2">
            <w:pPr>
              <w:tabs>
                <w:tab w:val="center" w:pos="4153"/>
                <w:tab w:val="right" w:pos="8306"/>
              </w:tabs>
              <w:spacing w:after="120"/>
              <w:rPr>
                <w:rFonts w:ascii="Arial" w:hAnsi="Arial" w:cs="Arial"/>
                <w:color w:val="000000"/>
              </w:rPr>
            </w:pPr>
            <w:r w:rsidRPr="005B0DFA">
              <w:rPr>
                <w:rFonts w:ascii="Arial" w:hAnsi="Arial" w:cs="Arial"/>
                <w:color w:val="000000"/>
              </w:rPr>
              <w:t>In the latest LS, RAN 2 state that:</w:t>
            </w:r>
          </w:p>
          <w:p w14:paraId="0EF38202" w14:textId="77777777" w:rsidR="001479D2" w:rsidRPr="005B0DFA" w:rsidRDefault="001479D2" w:rsidP="001479D2">
            <w:pPr>
              <w:tabs>
                <w:tab w:val="center" w:pos="4153"/>
                <w:tab w:val="right" w:pos="8306"/>
              </w:tabs>
              <w:spacing w:after="120"/>
              <w:ind w:left="420"/>
              <w:rPr>
                <w:rFonts w:ascii="Arial" w:hAnsi="Arial" w:cs="Arial"/>
                <w:i/>
                <w:iCs/>
                <w:color w:val="000000"/>
              </w:rPr>
            </w:pPr>
            <w:proofErr w:type="gramStart"/>
            <w:r w:rsidRPr="005B0DFA">
              <w:rPr>
                <w:rFonts w:ascii="Arial" w:hAnsi="Arial" w:cs="Arial"/>
                <w:i/>
                <w:iCs/>
                <w:color w:val="000000"/>
              </w:rPr>
              <w:t>In particular for</w:t>
            </w:r>
            <w:proofErr w:type="gramEnd"/>
            <w:r w:rsidRPr="005B0DFA">
              <w:rPr>
                <w:rFonts w:ascii="Arial" w:hAnsi="Arial" w:cs="Arial"/>
                <w:i/>
                <w:iCs/>
                <w:color w:val="000000"/>
              </w:rPr>
              <w:t xml:space="preserve"> Rel-19 LP-WUS feature, if it is deployed, all the </w:t>
            </w:r>
            <w:proofErr w:type="spellStart"/>
            <w:r w:rsidRPr="005B0DFA">
              <w:rPr>
                <w:rFonts w:ascii="Arial" w:hAnsi="Arial" w:cs="Arial"/>
                <w:i/>
                <w:iCs/>
                <w:color w:val="000000"/>
              </w:rPr>
              <w:t>gNBs</w:t>
            </w:r>
            <w:proofErr w:type="spellEnd"/>
            <w:r w:rsidRPr="005B0DFA">
              <w:rPr>
                <w:rFonts w:ascii="Arial" w:hAnsi="Arial" w:cs="Arial"/>
                <w:i/>
                <w:iCs/>
                <w:color w:val="000000"/>
              </w:rPr>
              <w:t xml:space="preserve"> belonging to a certain area need to support the Rel-19 “container”.</w:t>
            </w:r>
          </w:p>
          <w:p w14:paraId="2ECF4B36" w14:textId="77777777" w:rsidR="001479D2" w:rsidRPr="005B0DFA" w:rsidRDefault="001479D2" w:rsidP="001479D2">
            <w:pPr>
              <w:tabs>
                <w:tab w:val="center" w:pos="4153"/>
                <w:tab w:val="right" w:pos="8306"/>
              </w:tabs>
              <w:spacing w:after="120"/>
              <w:rPr>
                <w:rFonts w:ascii="Arial" w:hAnsi="Arial" w:cs="Arial"/>
                <w:color w:val="000000"/>
              </w:rPr>
            </w:pPr>
            <w:r w:rsidRPr="005B0DFA">
              <w:rPr>
                <w:rFonts w:ascii="Arial" w:hAnsi="Arial" w:cs="Arial"/>
                <w:color w:val="000000"/>
              </w:rPr>
              <w:t>The 5GS design means that the UE Radio Capability for Paging is loaded into the AMF only in the cell where the UE attaches (does “initial registration”) or first moves from LTE to NR. After that the UE can move throughout the whole PLMN and normally there is no event that triggers any update of the UE Radio Capability for Paging information stored in the AMF. Hence the “certain area” mentioned by RAN 2 is the whole NR coverage of that PLMN.</w:t>
            </w:r>
          </w:p>
          <w:p w14:paraId="61853134" w14:textId="77777777" w:rsidR="001479D2" w:rsidRPr="005B0DFA" w:rsidRDefault="001479D2" w:rsidP="001479D2">
            <w:pPr>
              <w:tabs>
                <w:tab w:val="center" w:pos="4153"/>
                <w:tab w:val="right" w:pos="8306"/>
              </w:tabs>
              <w:spacing w:after="120"/>
              <w:rPr>
                <w:rFonts w:ascii="Arial" w:hAnsi="Arial" w:cs="Arial"/>
                <w:b/>
                <w:bCs/>
                <w:color w:val="000000"/>
              </w:rPr>
            </w:pPr>
            <w:r w:rsidRPr="005B0DFA">
              <w:rPr>
                <w:rFonts w:ascii="Arial" w:hAnsi="Arial" w:cs="Arial"/>
                <w:b/>
                <w:bCs/>
                <w:color w:val="000000"/>
              </w:rPr>
              <w:t xml:space="preserve">It is essential that operators </w:t>
            </w:r>
            <w:proofErr w:type="gramStart"/>
            <w:r w:rsidRPr="005B0DFA">
              <w:rPr>
                <w:rFonts w:ascii="Arial" w:hAnsi="Arial" w:cs="Arial"/>
                <w:b/>
                <w:bCs/>
                <w:color w:val="000000"/>
              </w:rPr>
              <w:t>are able to</w:t>
            </w:r>
            <w:proofErr w:type="gramEnd"/>
            <w:r w:rsidRPr="005B0DFA">
              <w:rPr>
                <w:rFonts w:ascii="Arial" w:hAnsi="Arial" w:cs="Arial"/>
                <w:b/>
                <w:bCs/>
                <w:color w:val="000000"/>
              </w:rPr>
              <w:t xml:space="preserve"> use RAN equipment from different vendors and that competition between those RAN vendors is not inhibited by RAN 2 requiring all RAN vendors to upgrade their equipment before new UE functionality can be used with the first RAN vendor to develop a solution.</w:t>
            </w:r>
          </w:p>
          <w:p w14:paraId="4DBD88E2" w14:textId="77777777" w:rsidR="001479D2" w:rsidRPr="005B0DFA" w:rsidRDefault="001479D2" w:rsidP="001479D2">
            <w:pPr>
              <w:tabs>
                <w:tab w:val="center" w:pos="4153"/>
                <w:tab w:val="right" w:pos="8306"/>
              </w:tabs>
              <w:spacing w:after="120"/>
              <w:rPr>
                <w:rFonts w:ascii="Arial" w:hAnsi="Arial" w:cs="Arial"/>
                <w:color w:val="000000"/>
              </w:rPr>
            </w:pPr>
            <w:r w:rsidRPr="005B0DFA">
              <w:rPr>
                <w:rFonts w:ascii="Arial" w:hAnsi="Arial" w:cs="Arial"/>
                <w:color w:val="000000"/>
              </w:rPr>
              <w:t>Hence this RAN2 solution is highly undesirable compared to what was proposed in RAN2’s earlier LS in R2-2501388=S2-2504576.</w:t>
            </w:r>
          </w:p>
          <w:p w14:paraId="7B391CA4" w14:textId="77777777" w:rsidR="001479D2" w:rsidRPr="00FC73C7" w:rsidRDefault="001479D2" w:rsidP="001479D2">
            <w:pPr>
              <w:tabs>
                <w:tab w:val="center" w:pos="4153"/>
                <w:tab w:val="right" w:pos="8306"/>
              </w:tabs>
              <w:spacing w:after="120"/>
              <w:rPr>
                <w:rFonts w:ascii="Arial" w:hAnsi="Arial" w:cs="Arial"/>
                <w:color w:val="000000"/>
              </w:rPr>
            </w:pPr>
            <w:r w:rsidRPr="00FC73C7">
              <w:rPr>
                <w:rFonts w:ascii="Arial" w:hAnsi="Arial" w:cs="Arial"/>
                <w:color w:val="000000"/>
              </w:rPr>
              <w:t xml:space="preserve">SA2 are investigating whether a solution that builds on the current process in TS 23.501 clause 5.4.4.3 for handling UEs that support both “LTE connected to 5GC” and NR can be used to solve the problem. </w:t>
            </w:r>
          </w:p>
          <w:p w14:paraId="590CB7E9" w14:textId="77777777" w:rsidR="001479D2" w:rsidRPr="00FC73C7" w:rsidRDefault="001479D2" w:rsidP="001479D2">
            <w:pPr>
              <w:tabs>
                <w:tab w:val="center" w:pos="4153"/>
                <w:tab w:val="right" w:pos="8306"/>
              </w:tabs>
              <w:spacing w:after="120"/>
              <w:rPr>
                <w:rFonts w:ascii="Arial" w:hAnsi="Arial" w:cs="Arial"/>
                <w:color w:val="000000"/>
              </w:rPr>
            </w:pPr>
            <w:r w:rsidRPr="00FC73C7">
              <w:rPr>
                <w:rFonts w:ascii="Arial" w:hAnsi="Arial" w:cs="Arial"/>
                <w:color w:val="000000"/>
              </w:rPr>
              <w:t>For example, when (as already specified) the UE Radio Capability for Paging is sent in the NGAP Initial UE Context Setup Request to the gNB, the gNB could use the UE Radio Access Capabilities (received in the same message) to check that the UE Radio Capability for Paging contains the full information on paging related features.</w:t>
            </w:r>
            <w:r w:rsidRPr="00FC73C7">
              <w:rPr>
                <w:rFonts w:ascii="Arial" w:hAnsi="Arial" w:cs="Arial"/>
              </w:rPr>
              <w:t xml:space="preserve"> If the gNB detects an omission, then the gNB should ensure that an update of the UE Radio Capability for Paging Information is sent to the AMF.</w:t>
            </w:r>
          </w:p>
          <w:p w14:paraId="57F85B0E" w14:textId="77777777" w:rsidR="001479D2" w:rsidRPr="005B0DFA" w:rsidRDefault="001479D2" w:rsidP="001479D2">
            <w:pPr>
              <w:spacing w:after="120"/>
              <w:rPr>
                <w:rFonts w:ascii="Arial" w:hAnsi="Arial" w:cs="Arial"/>
                <w:b/>
              </w:rPr>
            </w:pPr>
            <w:r w:rsidRPr="005B0DFA">
              <w:rPr>
                <w:rFonts w:ascii="Arial" w:hAnsi="Arial" w:cs="Arial"/>
                <w:b/>
              </w:rPr>
              <w:t>2. Actions:</w:t>
            </w:r>
          </w:p>
          <w:p w14:paraId="6DCA1A20" w14:textId="77777777" w:rsidR="001479D2" w:rsidRPr="005B0DFA" w:rsidRDefault="001479D2" w:rsidP="001479D2">
            <w:pPr>
              <w:spacing w:after="120"/>
              <w:ind w:left="1985" w:hanging="1985"/>
              <w:rPr>
                <w:rFonts w:ascii="Arial" w:hAnsi="Arial" w:cs="Arial"/>
                <w:b/>
              </w:rPr>
            </w:pPr>
            <w:r w:rsidRPr="005B0DFA">
              <w:rPr>
                <w:rFonts w:ascii="Arial" w:hAnsi="Arial" w:cs="Arial"/>
                <w:b/>
              </w:rPr>
              <w:t>To RAN3, RAN2</w:t>
            </w:r>
          </w:p>
          <w:p w14:paraId="04D57079" w14:textId="2E5F05A2" w:rsidR="000B7536" w:rsidRPr="00E53681" w:rsidRDefault="001479D2" w:rsidP="00E53681">
            <w:pPr>
              <w:spacing w:after="120"/>
              <w:rPr>
                <w:rFonts w:ascii="Arial" w:hAnsi="Arial" w:cs="Arial"/>
              </w:rPr>
            </w:pPr>
            <w:r w:rsidRPr="005B0DFA">
              <w:rPr>
                <w:rFonts w:ascii="Arial" w:hAnsi="Arial" w:cs="Arial"/>
              </w:rPr>
              <w:t>SA2 asks RAN3 and RAN2 to provide views on the potential solution described above.</w:t>
            </w:r>
          </w:p>
        </w:tc>
      </w:tr>
    </w:tbl>
    <w:p w14:paraId="67A774D2" w14:textId="75E005E7" w:rsidR="00EF3BDB" w:rsidRPr="004D420C" w:rsidRDefault="00EF3BDB" w:rsidP="004D420C">
      <w:pPr>
        <w:overflowPunct w:val="0"/>
        <w:autoSpaceDE w:val="0"/>
        <w:autoSpaceDN w:val="0"/>
        <w:adjustRightInd w:val="0"/>
        <w:textAlignment w:val="baseline"/>
        <w:rPr>
          <w:lang w:eastAsia="zh-CN"/>
        </w:rPr>
      </w:pPr>
    </w:p>
    <w:p w14:paraId="680E1575" w14:textId="2C3EA5CB" w:rsidR="00EF3BDB" w:rsidRDefault="00F40EEE" w:rsidP="00F40EE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r>
        <w:rPr>
          <w:rFonts w:ascii="Arial" w:hAnsi="Arial" w:cs="Arial"/>
          <w:sz w:val="36"/>
          <w:lang w:eastAsia="zh-CN"/>
        </w:rPr>
        <w:t>2</w:t>
      </w:r>
      <w:r w:rsidRPr="00B35812">
        <w:rPr>
          <w:rFonts w:ascii="Arial" w:hAnsi="Arial" w:cs="Arial"/>
          <w:sz w:val="36"/>
          <w:lang w:eastAsia="zh-CN"/>
        </w:rPr>
        <w:tab/>
      </w:r>
      <w:r w:rsidR="00E53681">
        <w:rPr>
          <w:rFonts w:ascii="Arial" w:hAnsi="Arial" w:cs="Arial"/>
          <w:sz w:val="36"/>
          <w:lang w:eastAsia="zh-CN"/>
        </w:rPr>
        <w:t>Discussion</w:t>
      </w:r>
    </w:p>
    <w:p w14:paraId="1069C821" w14:textId="49862C8F" w:rsidR="00CB3EB5" w:rsidRPr="0046250F" w:rsidRDefault="00132A41" w:rsidP="0076618E">
      <w:pPr>
        <w:overflowPunct w:val="0"/>
        <w:autoSpaceDE w:val="0"/>
        <w:autoSpaceDN w:val="0"/>
        <w:adjustRightInd w:val="0"/>
        <w:textAlignment w:val="baseline"/>
        <w:rPr>
          <w:lang w:eastAsia="zh-CN"/>
        </w:rPr>
      </w:pPr>
      <w:r w:rsidRPr="0046250F">
        <w:rPr>
          <w:lang w:eastAsia="zh-CN"/>
        </w:rPr>
        <w:t>RAN2 have previously agreed to introduce a new Rel-19 UE radio paging capability container [2]</w:t>
      </w:r>
      <w:r w:rsidR="0076618E" w:rsidRPr="0046250F">
        <w:rPr>
          <w:lang w:eastAsia="zh-CN"/>
        </w:rPr>
        <w:t xml:space="preserve"> as mentioned in the previous LS</w:t>
      </w:r>
      <w:r w:rsidR="00CB3EB5" w:rsidRPr="0046250F">
        <w:rPr>
          <w:lang w:eastAsia="zh-CN"/>
        </w:rPr>
        <w:t xml:space="preserve"> [</w:t>
      </w:r>
      <w:r w:rsidR="0076618E" w:rsidRPr="0046250F">
        <w:rPr>
          <w:lang w:eastAsia="zh-CN"/>
        </w:rPr>
        <w:t>2</w:t>
      </w:r>
      <w:r w:rsidR="00CB3EB5" w:rsidRPr="0046250F">
        <w:rPr>
          <w:lang w:eastAsia="zh-CN"/>
        </w:rPr>
        <w:t>] to SA2 and RAN3:</w:t>
      </w:r>
    </w:p>
    <w:tbl>
      <w:tblPr>
        <w:tblStyle w:val="TableGrid"/>
        <w:tblW w:w="0" w:type="auto"/>
        <w:tblLook w:val="04A0" w:firstRow="1" w:lastRow="0" w:firstColumn="1" w:lastColumn="0" w:noHBand="0" w:noVBand="1"/>
      </w:tblPr>
      <w:tblGrid>
        <w:gridCol w:w="9016"/>
      </w:tblGrid>
      <w:tr w:rsidR="00CB3EB5" w14:paraId="47DB4A41" w14:textId="77777777" w:rsidTr="009E2959">
        <w:tc>
          <w:tcPr>
            <w:tcW w:w="9016" w:type="dxa"/>
          </w:tcPr>
          <w:p w14:paraId="452F4E10" w14:textId="77777777" w:rsidR="00CB3EB5" w:rsidRDefault="00CB3EB5" w:rsidP="009E2959">
            <w:pPr>
              <w:tabs>
                <w:tab w:val="center" w:pos="4153"/>
                <w:tab w:val="right" w:pos="8306"/>
              </w:tabs>
              <w:spacing w:after="120"/>
              <w:rPr>
                <w:rFonts w:ascii="Arial" w:eastAsia="MS Mincho" w:hAnsi="Arial" w:cs="Arial"/>
                <w:color w:val="000000"/>
                <w:lang w:eastAsia="ja-JP"/>
              </w:rPr>
            </w:pPr>
            <w:r>
              <w:rPr>
                <w:rFonts w:ascii="Arial" w:eastAsia="MS Mincho" w:hAnsi="Arial" w:cs="Arial" w:hint="eastAsia"/>
                <w:color w:val="000000"/>
                <w:lang w:eastAsia="ja-JP"/>
              </w:rPr>
              <w:t xml:space="preserve">For </w:t>
            </w:r>
            <w:r w:rsidRPr="00D55C76">
              <w:rPr>
                <w:rFonts w:ascii="Arial" w:eastAsia="MS Mincho" w:hAnsi="Arial" w:cs="Arial"/>
                <w:color w:val="000000"/>
                <w:lang w:eastAsia="ja-JP"/>
              </w:rPr>
              <w:t>UE Radio Paging Capabilities</w:t>
            </w:r>
            <w:r>
              <w:rPr>
                <w:rFonts w:ascii="Arial" w:eastAsia="MS Mincho" w:hAnsi="Arial" w:cs="Arial" w:hint="eastAsia"/>
                <w:color w:val="000000"/>
                <w:lang w:eastAsia="ja-JP"/>
              </w:rPr>
              <w:t xml:space="preserve"> introduced up to Rel-18, RAN2 agreed not to </w:t>
            </w:r>
            <w:r>
              <w:rPr>
                <w:rFonts w:ascii="Arial" w:eastAsia="MS Mincho" w:hAnsi="Arial" w:cs="Arial"/>
                <w:color w:val="000000"/>
                <w:lang w:eastAsia="ja-JP"/>
              </w:rPr>
              <w:t>introduce</w:t>
            </w:r>
            <w:r>
              <w:rPr>
                <w:rFonts w:ascii="Arial" w:eastAsia="MS Mincho" w:hAnsi="Arial" w:cs="Arial" w:hint="eastAsia"/>
                <w:color w:val="000000"/>
                <w:lang w:eastAsia="ja-JP"/>
              </w:rPr>
              <w:t xml:space="preserve"> any standard solution, i.e.</w:t>
            </w:r>
            <w:r>
              <w:rPr>
                <w:rFonts w:ascii="Arial" w:eastAsia="MS Mincho" w:hAnsi="Arial" w:cs="Arial"/>
                <w:color w:val="000000"/>
                <w:lang w:eastAsia="ja-JP"/>
              </w:rPr>
              <w:t>,</w:t>
            </w:r>
            <w:r>
              <w:rPr>
                <w:rFonts w:ascii="Arial" w:eastAsia="MS Mincho" w:hAnsi="Arial" w:cs="Arial" w:hint="eastAsia"/>
                <w:color w:val="000000"/>
                <w:lang w:eastAsia="ja-JP"/>
              </w:rPr>
              <w:t xml:space="preserve"> rely on </w:t>
            </w:r>
            <w:r>
              <w:rPr>
                <w:rFonts w:ascii="Arial" w:eastAsia="MS Mincho" w:hAnsi="Arial" w:cs="Arial"/>
                <w:color w:val="000000"/>
                <w:lang w:eastAsia="ja-JP"/>
              </w:rPr>
              <w:t>proper</w:t>
            </w:r>
            <w:r>
              <w:rPr>
                <w:rFonts w:ascii="Arial" w:eastAsia="MS Mincho" w:hAnsi="Arial" w:cs="Arial" w:hint="eastAsia"/>
                <w:color w:val="000000"/>
                <w:lang w:eastAsia="ja-JP"/>
              </w:rPr>
              <w:t xml:space="preserve"> network implementation, as follows.</w:t>
            </w:r>
          </w:p>
          <w:p w14:paraId="42D29EDE" w14:textId="77777777" w:rsidR="00CB3EB5" w:rsidRDefault="00CB3EB5" w:rsidP="00CB3EB5">
            <w:pPr>
              <w:pStyle w:val="Agreement"/>
              <w:numPr>
                <w:ilvl w:val="0"/>
                <w:numId w:val="3"/>
              </w:numPr>
            </w:pPr>
            <w:r>
              <w:t xml:space="preserve">We will not change legacy UE capabilities and rely on network implementation </w:t>
            </w:r>
          </w:p>
          <w:p w14:paraId="2525896F" w14:textId="77777777" w:rsidR="00CB3EB5" w:rsidRDefault="00CB3EB5" w:rsidP="009E2959">
            <w:pPr>
              <w:tabs>
                <w:tab w:val="center" w:pos="4153"/>
                <w:tab w:val="right" w:pos="8306"/>
              </w:tabs>
              <w:spacing w:after="120"/>
              <w:rPr>
                <w:rFonts w:ascii="Arial" w:eastAsia="MS Mincho" w:hAnsi="Arial" w:cs="Arial"/>
                <w:color w:val="000000"/>
                <w:lang w:eastAsia="ja-JP"/>
              </w:rPr>
            </w:pPr>
          </w:p>
          <w:p w14:paraId="2C16388C" w14:textId="77777777" w:rsidR="00CB3EB5" w:rsidRDefault="00CB3EB5" w:rsidP="009E2959">
            <w:pPr>
              <w:tabs>
                <w:tab w:val="center" w:pos="4153"/>
                <w:tab w:val="right" w:pos="8306"/>
              </w:tabs>
              <w:spacing w:after="120"/>
              <w:rPr>
                <w:rFonts w:ascii="Arial" w:hAnsi="Arial" w:cs="Arial"/>
                <w:color w:val="000000"/>
              </w:rPr>
            </w:pPr>
            <w:r w:rsidRPr="00932A41">
              <w:rPr>
                <w:rFonts w:ascii="Arial" w:hAnsi="Arial" w:cs="Arial"/>
                <w:color w:val="000000"/>
              </w:rPr>
              <w:t>To address the issue</w:t>
            </w:r>
            <w:r>
              <w:rPr>
                <w:rFonts w:ascii="Arial" w:eastAsia="MS Mincho" w:hAnsi="Arial" w:cs="Arial" w:hint="eastAsia"/>
                <w:color w:val="000000"/>
                <w:lang w:eastAsia="ja-JP"/>
              </w:rPr>
              <w:t xml:space="preserve"> for </w:t>
            </w:r>
            <w:r w:rsidRPr="00D55C76">
              <w:rPr>
                <w:rFonts w:ascii="Arial" w:eastAsia="MS Mincho" w:hAnsi="Arial" w:cs="Arial"/>
                <w:color w:val="000000"/>
                <w:lang w:eastAsia="ja-JP"/>
              </w:rPr>
              <w:t>UE Radio Paging Capabilities</w:t>
            </w:r>
            <w:r>
              <w:rPr>
                <w:rFonts w:ascii="Arial" w:eastAsia="MS Mincho" w:hAnsi="Arial" w:cs="Arial" w:hint="eastAsia"/>
                <w:color w:val="000000"/>
                <w:lang w:eastAsia="ja-JP"/>
              </w:rPr>
              <w:t xml:space="preserve"> introduced in Rel-19 onwards</w:t>
            </w:r>
            <w:r w:rsidRPr="00932A41">
              <w:rPr>
                <w:rFonts w:ascii="Arial" w:hAnsi="Arial" w:cs="Arial"/>
                <w:color w:val="000000"/>
              </w:rPr>
              <w:t>, RAN2 made the following agreement</w:t>
            </w:r>
            <w:r>
              <w:rPr>
                <w:rFonts w:ascii="Arial" w:hAnsi="Arial" w:cs="Arial"/>
                <w:color w:val="000000"/>
              </w:rPr>
              <w:t>:</w:t>
            </w:r>
          </w:p>
          <w:p w14:paraId="6B8428CD" w14:textId="77777777" w:rsidR="00CB3EB5" w:rsidRDefault="00CB3EB5" w:rsidP="00CB3EB5">
            <w:pPr>
              <w:pStyle w:val="Agreement"/>
              <w:numPr>
                <w:ilvl w:val="0"/>
                <w:numId w:val="3"/>
              </w:numPr>
            </w:pPr>
            <w:r w:rsidRPr="0005062F">
              <w:t xml:space="preserve">Use a “container” using OCTET STRING with content generated by UE when new </w:t>
            </w:r>
            <w:bookmarkStart w:id="2" w:name="_Hlk195018751"/>
            <w:r w:rsidRPr="0005062F">
              <w:t>UE Radio Paging Capabilities</w:t>
            </w:r>
            <w:bookmarkEnd w:id="2"/>
            <w:r w:rsidRPr="0005062F">
              <w:t xml:space="preserve"> are introduced.</w:t>
            </w:r>
            <w:r>
              <w:t xml:space="preserve">   This is applicable only to new Rel-19 and future capabilities added to paging capabilities.  This will only work for </w:t>
            </w:r>
            <w:r w:rsidRPr="00043A81">
              <w:t>gNB that support this Rel-19 “container”</w:t>
            </w:r>
          </w:p>
          <w:p w14:paraId="481E276D" w14:textId="77777777" w:rsidR="00CB3EB5" w:rsidRPr="00F167BC" w:rsidRDefault="00CB3EB5" w:rsidP="009E2959">
            <w:pPr>
              <w:tabs>
                <w:tab w:val="center" w:pos="4153"/>
                <w:tab w:val="right" w:pos="8306"/>
              </w:tabs>
              <w:spacing w:after="120"/>
              <w:rPr>
                <w:rFonts w:ascii="Arial" w:hAnsi="Arial" w:cs="Arial"/>
                <w:color w:val="000000"/>
              </w:rPr>
            </w:pPr>
            <w:proofErr w:type="gramStart"/>
            <w:r>
              <w:rPr>
                <w:rFonts w:ascii="Arial" w:hAnsi="Arial" w:cs="Arial"/>
                <w:color w:val="000000"/>
              </w:rPr>
              <w:t>In particular for</w:t>
            </w:r>
            <w:proofErr w:type="gramEnd"/>
            <w:r>
              <w:rPr>
                <w:rFonts w:ascii="Arial" w:hAnsi="Arial" w:cs="Arial"/>
                <w:color w:val="000000"/>
              </w:rPr>
              <w:t xml:space="preserve"> </w:t>
            </w:r>
            <w:r w:rsidRPr="00C77FFE">
              <w:rPr>
                <w:rFonts w:ascii="Arial" w:hAnsi="Arial" w:cs="Arial"/>
                <w:color w:val="000000"/>
              </w:rPr>
              <w:t>Rel-19 LP-WUS</w:t>
            </w:r>
            <w:r>
              <w:rPr>
                <w:rFonts w:ascii="Arial" w:hAnsi="Arial" w:cs="Arial"/>
                <w:color w:val="000000"/>
              </w:rPr>
              <w:t xml:space="preserve"> feature, i</w:t>
            </w:r>
            <w:r w:rsidRPr="00C77FFE">
              <w:rPr>
                <w:rFonts w:ascii="Arial" w:hAnsi="Arial" w:cs="Arial"/>
                <w:color w:val="000000"/>
              </w:rPr>
              <w:t xml:space="preserve">f </w:t>
            </w:r>
            <w:r>
              <w:rPr>
                <w:rFonts w:ascii="Arial" w:hAnsi="Arial" w:cs="Arial"/>
                <w:color w:val="000000"/>
              </w:rPr>
              <w:t xml:space="preserve">it </w:t>
            </w:r>
            <w:r w:rsidRPr="00C77FFE">
              <w:rPr>
                <w:rFonts w:ascii="Arial" w:hAnsi="Arial" w:cs="Arial"/>
                <w:color w:val="000000"/>
              </w:rPr>
              <w:t xml:space="preserve">is </w:t>
            </w:r>
            <w:r w:rsidRPr="00C77FFE">
              <w:rPr>
                <w:rFonts w:ascii="Arial" w:hAnsi="Arial" w:cs="Arial" w:hint="eastAsia"/>
                <w:color w:val="000000"/>
              </w:rPr>
              <w:t>deplo</w:t>
            </w:r>
            <w:r w:rsidRPr="00C77FFE">
              <w:rPr>
                <w:rFonts w:ascii="Arial" w:hAnsi="Arial" w:cs="Arial"/>
                <w:color w:val="000000"/>
              </w:rPr>
              <w:t xml:space="preserve">yed, all the </w:t>
            </w:r>
            <w:proofErr w:type="spellStart"/>
            <w:r w:rsidRPr="00C77FFE">
              <w:rPr>
                <w:rFonts w:ascii="Arial" w:hAnsi="Arial" w:cs="Arial"/>
                <w:color w:val="000000"/>
              </w:rPr>
              <w:t>gNBs</w:t>
            </w:r>
            <w:proofErr w:type="spellEnd"/>
            <w:r w:rsidRPr="00C77FFE">
              <w:rPr>
                <w:rFonts w:ascii="Arial" w:hAnsi="Arial" w:cs="Arial"/>
                <w:color w:val="000000"/>
              </w:rPr>
              <w:t xml:space="preserve"> belonging to a certain area need to support the Rel-19 “container”</w:t>
            </w:r>
            <w:r w:rsidRPr="00775953">
              <w:rPr>
                <w:rFonts w:ascii="Arial" w:hAnsi="Arial" w:cs="Arial"/>
                <w:i/>
                <w:iCs/>
              </w:rPr>
              <w:t>.</w:t>
            </w:r>
          </w:p>
        </w:tc>
      </w:tr>
    </w:tbl>
    <w:p w14:paraId="42BC684B" w14:textId="77777777" w:rsidR="00CB3EB5" w:rsidRDefault="00CB3EB5" w:rsidP="00CB3EB5">
      <w:pPr>
        <w:tabs>
          <w:tab w:val="left" w:pos="1619"/>
        </w:tabs>
        <w:spacing w:before="60" w:after="0"/>
        <w:rPr>
          <w:rFonts w:ascii="Arial" w:hAnsi="Arial" w:cs="Arial"/>
          <w:lang w:val="en-US"/>
        </w:rPr>
      </w:pPr>
    </w:p>
    <w:p w14:paraId="50F9E66D" w14:textId="220926F5" w:rsidR="00CB3EB5" w:rsidRPr="00AE1F89" w:rsidRDefault="00CB3EB5" w:rsidP="00AE1F89">
      <w:pPr>
        <w:overflowPunct w:val="0"/>
        <w:autoSpaceDE w:val="0"/>
        <w:autoSpaceDN w:val="0"/>
        <w:adjustRightInd w:val="0"/>
        <w:textAlignment w:val="baseline"/>
        <w:rPr>
          <w:lang w:eastAsia="zh-CN"/>
        </w:rPr>
      </w:pPr>
      <w:r w:rsidRPr="00AE1F89">
        <w:rPr>
          <w:lang w:eastAsia="zh-CN"/>
        </w:rPr>
        <w:t>Th</w:t>
      </w:r>
      <w:r w:rsidR="0046250F" w:rsidRPr="00AE1F89">
        <w:rPr>
          <w:lang w:eastAsia="zh-CN"/>
        </w:rPr>
        <w:t>e</w:t>
      </w:r>
      <w:r w:rsidRPr="00AE1F89">
        <w:rPr>
          <w:lang w:eastAsia="zh-CN"/>
        </w:rPr>
        <w:t xml:space="preserve"> new Rel-19 Container will be included in the</w:t>
      </w:r>
      <w:r w:rsidR="0046250F" w:rsidRPr="00AE1F89">
        <w:rPr>
          <w:lang w:eastAsia="zh-CN"/>
        </w:rPr>
        <w:t xml:space="preserve"> RRC</w:t>
      </w:r>
      <w:r w:rsidRPr="00AE1F89">
        <w:rPr>
          <w:lang w:eastAsia="zh-CN"/>
        </w:rPr>
        <w:t xml:space="preserve"> </w:t>
      </w:r>
      <w:proofErr w:type="spellStart"/>
      <w:r w:rsidRPr="00AE1F89">
        <w:rPr>
          <w:lang w:eastAsia="zh-CN"/>
        </w:rPr>
        <w:t>UERadioPagingInformation</w:t>
      </w:r>
      <w:proofErr w:type="spellEnd"/>
      <w:r w:rsidRPr="00AE1F89">
        <w:rPr>
          <w:lang w:eastAsia="zh-CN"/>
        </w:rPr>
        <w:t xml:space="preserve"> message as defined in TS 38.331 (green-marked in the table below).</w:t>
      </w:r>
    </w:p>
    <w:p w14:paraId="1E09D3FE" w14:textId="77777777" w:rsidR="00CB3EB5" w:rsidRPr="00AB592E" w:rsidRDefault="00CB3EB5" w:rsidP="00CB3EB5">
      <w:pPr>
        <w:spacing w:after="0"/>
        <w:rPr>
          <w:rFonts w:ascii="Aptos" w:eastAsia="Aptos" w:hAnsi="Aptos" w:cs="Aptos"/>
          <w:sz w:val="22"/>
          <w:szCs w:val="22"/>
          <w14:ligatures w14:val="standardContextual"/>
        </w:rPr>
      </w:pPr>
      <w:bookmarkStart w:id="3" w:name="_Toc20955232"/>
      <w:bookmarkStart w:id="4" w:name="_Toc29503681"/>
      <w:bookmarkStart w:id="5" w:name="_Toc29504265"/>
      <w:bookmarkStart w:id="6" w:name="_Toc29504849"/>
      <w:bookmarkStart w:id="7" w:name="_Toc36553295"/>
      <w:bookmarkStart w:id="8" w:name="_Toc36555022"/>
      <w:bookmarkStart w:id="9" w:name="_Toc45652333"/>
      <w:bookmarkStart w:id="10" w:name="_Toc45658765"/>
      <w:bookmarkStart w:id="11" w:name="_Toc45720585"/>
      <w:bookmarkStart w:id="12" w:name="_Toc45798465"/>
      <w:bookmarkStart w:id="13" w:name="_Toc45897854"/>
      <w:bookmarkStart w:id="14" w:name="_Toc51746058"/>
      <w:bookmarkStart w:id="15" w:name="_Toc64446322"/>
      <w:bookmarkStart w:id="16" w:name="_Toc73982192"/>
      <w:bookmarkStart w:id="17" w:name="_Toc88652281"/>
      <w:bookmarkStart w:id="18" w:name="_Toc97891324"/>
      <w:bookmarkStart w:id="19" w:name="_Toc99123467"/>
      <w:bookmarkStart w:id="20" w:name="_Toc99662272"/>
      <w:bookmarkStart w:id="21" w:name="_Toc105152339"/>
      <w:bookmarkStart w:id="22" w:name="_Toc105174145"/>
      <w:bookmarkStart w:id="23" w:name="_Toc106109143"/>
      <w:bookmarkStart w:id="24" w:name="_Toc107409601"/>
      <w:bookmarkStart w:id="25" w:name="_Toc112756790"/>
      <w:bookmarkStart w:id="26" w:name="_Toc192842173"/>
      <w:r w:rsidRPr="00AB592E">
        <w:rPr>
          <w:rFonts w:ascii="Aptos" w:eastAsia="Aptos" w:hAnsi="Aptos" w:cs="Aptos"/>
          <w:sz w:val="22"/>
          <w:szCs w:val="22"/>
          <w14:ligatures w14:val="standardContextual"/>
        </w:rPr>
        <w:t>9.3.1.68             UE Radio Capability for Paging</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A167C6E" w14:textId="77777777" w:rsidR="00CB3EB5" w:rsidRPr="00AB592E" w:rsidRDefault="00CB3EB5" w:rsidP="00CB3EB5">
      <w:pPr>
        <w:spacing w:after="0"/>
        <w:rPr>
          <w:rFonts w:ascii="Aptos" w:eastAsia="Aptos" w:hAnsi="Aptos" w:cs="Aptos"/>
          <w:sz w:val="22"/>
          <w:szCs w:val="22"/>
          <w14:ligatures w14:val="standardContextual"/>
        </w:rPr>
      </w:pPr>
      <w:r w:rsidRPr="00AB592E">
        <w:rPr>
          <w:rFonts w:ascii="Aptos" w:eastAsia="Aptos" w:hAnsi="Aptos" w:cs="Aptos"/>
          <w:sz w:val="22"/>
          <w:szCs w:val="22"/>
          <w14:ligatures w14:val="standardContextual"/>
        </w:rPr>
        <w:t>This IE contains paging specific UE Radio Capability information.</w:t>
      </w:r>
    </w:p>
    <w:tbl>
      <w:tblPr>
        <w:tblW w:w="0" w:type="auto"/>
        <w:tblCellMar>
          <w:left w:w="0" w:type="dxa"/>
          <w:right w:w="0" w:type="dxa"/>
        </w:tblCellMar>
        <w:tblLook w:val="04A0" w:firstRow="1" w:lastRow="0" w:firstColumn="1" w:lastColumn="0" w:noHBand="0" w:noVBand="1"/>
      </w:tblPr>
      <w:tblGrid>
        <w:gridCol w:w="2391"/>
        <w:gridCol w:w="1160"/>
        <w:gridCol w:w="1400"/>
        <w:gridCol w:w="1792"/>
        <w:gridCol w:w="2876"/>
      </w:tblGrid>
      <w:tr w:rsidR="00CB3EB5" w:rsidRPr="00AB592E" w14:paraId="48E24830" w14:textId="77777777" w:rsidTr="009E2959">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B07AE7" w14:textId="77777777" w:rsidR="00CB3EB5" w:rsidRPr="00AB592E" w:rsidRDefault="00CB3EB5" w:rsidP="009E2959">
            <w:pPr>
              <w:spacing w:after="0"/>
              <w:rPr>
                <w:rFonts w:ascii="Aptos" w:eastAsia="Aptos" w:hAnsi="Aptos" w:cs="Aptos"/>
                <w:b/>
                <w:bCs/>
                <w:sz w:val="22"/>
                <w:szCs w:val="22"/>
                <w14:ligatures w14:val="standardContextual"/>
              </w:rPr>
            </w:pPr>
            <w:r w:rsidRPr="00AB592E">
              <w:rPr>
                <w:rFonts w:ascii="Aptos" w:eastAsia="Aptos" w:hAnsi="Aptos" w:cs="Aptos"/>
                <w:b/>
                <w:bCs/>
                <w:sz w:val="22"/>
                <w:szCs w:val="22"/>
                <w14:ligatures w14:val="standardContextual"/>
              </w:rPr>
              <w:t>IE/Group Name</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67BBF8" w14:textId="77777777" w:rsidR="00CB3EB5" w:rsidRPr="00AB592E" w:rsidRDefault="00CB3EB5" w:rsidP="009E2959">
            <w:pPr>
              <w:spacing w:after="0"/>
              <w:rPr>
                <w:rFonts w:ascii="Aptos" w:eastAsia="Aptos" w:hAnsi="Aptos" w:cs="Aptos"/>
                <w:b/>
                <w:bCs/>
                <w:sz w:val="22"/>
                <w:szCs w:val="22"/>
                <w14:ligatures w14:val="standardContextual"/>
              </w:rPr>
            </w:pPr>
            <w:r w:rsidRPr="00AB592E">
              <w:rPr>
                <w:rFonts w:ascii="Aptos" w:eastAsia="Aptos" w:hAnsi="Aptos" w:cs="Aptos"/>
                <w:b/>
                <w:bCs/>
                <w:sz w:val="22"/>
                <w:szCs w:val="22"/>
                <w14:ligatures w14:val="standardContextual"/>
              </w:rPr>
              <w:t>Presence</w:t>
            </w:r>
          </w:p>
        </w:tc>
        <w:tc>
          <w:tcPr>
            <w:tcW w:w="14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A300F2" w14:textId="77777777" w:rsidR="00CB3EB5" w:rsidRPr="00AB592E" w:rsidRDefault="00CB3EB5" w:rsidP="009E2959">
            <w:pPr>
              <w:spacing w:after="0"/>
              <w:rPr>
                <w:rFonts w:ascii="Aptos" w:eastAsia="Aptos" w:hAnsi="Aptos" w:cs="Aptos"/>
                <w:b/>
                <w:bCs/>
                <w:sz w:val="22"/>
                <w:szCs w:val="22"/>
                <w14:ligatures w14:val="standardContextual"/>
              </w:rPr>
            </w:pPr>
            <w:r w:rsidRPr="00AB592E">
              <w:rPr>
                <w:rFonts w:ascii="Aptos" w:eastAsia="Aptos" w:hAnsi="Aptos" w:cs="Aptos"/>
                <w:b/>
                <w:bCs/>
                <w:sz w:val="22"/>
                <w:szCs w:val="22"/>
                <w14:ligatures w14:val="standardContextual"/>
              </w:rPr>
              <w:t>Range</w:t>
            </w:r>
          </w:p>
        </w:tc>
        <w:tc>
          <w:tcPr>
            <w:tcW w:w="18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681451" w14:textId="77777777" w:rsidR="00CB3EB5" w:rsidRPr="00AB592E" w:rsidRDefault="00CB3EB5" w:rsidP="009E2959">
            <w:pPr>
              <w:spacing w:after="0"/>
              <w:rPr>
                <w:rFonts w:ascii="Aptos" w:eastAsia="Aptos" w:hAnsi="Aptos" w:cs="Aptos"/>
                <w:b/>
                <w:bCs/>
                <w:sz w:val="22"/>
                <w:szCs w:val="22"/>
                <w14:ligatures w14:val="standardContextual"/>
              </w:rPr>
            </w:pPr>
            <w:r w:rsidRPr="00AB592E">
              <w:rPr>
                <w:rFonts w:ascii="Aptos" w:eastAsia="Aptos" w:hAnsi="Aptos" w:cs="Aptos"/>
                <w:b/>
                <w:bCs/>
                <w:sz w:val="22"/>
                <w:szCs w:val="22"/>
                <w14:ligatures w14:val="standardContextual"/>
              </w:rPr>
              <w:t>IE type and reference</w:t>
            </w:r>
          </w:p>
        </w:tc>
        <w:tc>
          <w:tcPr>
            <w:tcW w:w="28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01714" w14:textId="77777777" w:rsidR="00CB3EB5" w:rsidRPr="00AB592E" w:rsidRDefault="00CB3EB5" w:rsidP="009E2959">
            <w:pPr>
              <w:spacing w:after="0"/>
              <w:rPr>
                <w:rFonts w:ascii="Aptos" w:eastAsia="Aptos" w:hAnsi="Aptos" w:cs="Aptos"/>
                <w:b/>
                <w:bCs/>
                <w:sz w:val="22"/>
                <w:szCs w:val="22"/>
                <w14:ligatures w14:val="standardContextual"/>
              </w:rPr>
            </w:pPr>
            <w:r w:rsidRPr="00AB592E">
              <w:rPr>
                <w:rFonts w:ascii="Aptos" w:eastAsia="Aptos" w:hAnsi="Aptos" w:cs="Aptos"/>
                <w:b/>
                <w:bCs/>
                <w:sz w:val="22"/>
                <w:szCs w:val="22"/>
                <w14:ligatures w14:val="standardContextual"/>
              </w:rPr>
              <w:t>Semantics description</w:t>
            </w:r>
          </w:p>
        </w:tc>
      </w:tr>
      <w:tr w:rsidR="00CB3EB5" w:rsidRPr="00AB592E" w14:paraId="44E8DE72" w14:textId="77777777" w:rsidTr="009E2959">
        <w:tc>
          <w:tcPr>
            <w:tcW w:w="2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F835D3" w14:textId="77777777" w:rsidR="00CB3EB5" w:rsidRPr="00AB592E" w:rsidRDefault="00CB3EB5" w:rsidP="009E2959">
            <w:pPr>
              <w:spacing w:after="0"/>
              <w:rPr>
                <w:rFonts w:ascii="Aptos" w:eastAsia="Aptos" w:hAnsi="Aptos" w:cs="Aptos"/>
                <w:sz w:val="22"/>
                <w:szCs w:val="22"/>
                <w:highlight w:val="green"/>
                <w14:ligatures w14:val="standardContextual"/>
              </w:rPr>
            </w:pPr>
            <w:r w:rsidRPr="00AB592E">
              <w:rPr>
                <w:rFonts w:ascii="Aptos" w:eastAsia="Aptos" w:hAnsi="Aptos" w:cs="Aptos"/>
                <w:sz w:val="22"/>
                <w:szCs w:val="22"/>
                <w:highlight w:val="green"/>
                <w14:ligatures w14:val="standardContextual"/>
              </w:rPr>
              <w:t>UE Radio Capability for Paging of NR</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6C35B811" w14:textId="77777777" w:rsidR="00CB3EB5" w:rsidRPr="00AB592E" w:rsidRDefault="00CB3EB5" w:rsidP="009E2959">
            <w:pPr>
              <w:spacing w:after="0"/>
              <w:rPr>
                <w:rFonts w:ascii="Aptos" w:eastAsia="Aptos" w:hAnsi="Aptos" w:cs="Aptos"/>
                <w:sz w:val="22"/>
                <w:szCs w:val="22"/>
                <w:highlight w:val="green"/>
                <w14:ligatures w14:val="standardContextual"/>
              </w:rPr>
            </w:pPr>
            <w:r w:rsidRPr="00AB592E">
              <w:rPr>
                <w:rFonts w:ascii="Aptos" w:eastAsia="Aptos" w:hAnsi="Aptos" w:cs="Aptos"/>
                <w:sz w:val="22"/>
                <w:szCs w:val="22"/>
                <w:highlight w:val="green"/>
                <w14:ligatures w14:val="standardContextual"/>
              </w:rPr>
              <w:t>O</w:t>
            </w:r>
          </w:p>
        </w:tc>
        <w:tc>
          <w:tcPr>
            <w:tcW w:w="1474" w:type="dxa"/>
            <w:tcBorders>
              <w:top w:val="nil"/>
              <w:left w:val="nil"/>
              <w:bottom w:val="single" w:sz="8" w:space="0" w:color="auto"/>
              <w:right w:val="single" w:sz="8" w:space="0" w:color="auto"/>
            </w:tcBorders>
            <w:tcMar>
              <w:top w:w="0" w:type="dxa"/>
              <w:left w:w="108" w:type="dxa"/>
              <w:bottom w:w="0" w:type="dxa"/>
              <w:right w:w="108" w:type="dxa"/>
            </w:tcMar>
          </w:tcPr>
          <w:p w14:paraId="63E34AE7" w14:textId="77777777" w:rsidR="00CB3EB5" w:rsidRPr="00AB592E" w:rsidRDefault="00CB3EB5" w:rsidP="009E2959">
            <w:pPr>
              <w:spacing w:after="0"/>
              <w:rPr>
                <w:rFonts w:ascii="Aptos" w:eastAsia="Aptos" w:hAnsi="Aptos" w:cs="Aptos"/>
                <w:i/>
                <w:iCs/>
                <w:sz w:val="22"/>
                <w:szCs w:val="22"/>
                <w:highlight w:val="green"/>
                <w14:ligatures w14:val="standardContextual"/>
              </w:rPr>
            </w:pP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21BD5AF5" w14:textId="77777777" w:rsidR="00CB3EB5" w:rsidRPr="00AB592E" w:rsidRDefault="00CB3EB5" w:rsidP="009E2959">
            <w:pPr>
              <w:spacing w:after="0"/>
              <w:rPr>
                <w:rFonts w:ascii="Aptos" w:eastAsia="Aptos" w:hAnsi="Aptos" w:cs="Aptos"/>
                <w:sz w:val="22"/>
                <w:szCs w:val="22"/>
                <w:highlight w:val="green"/>
                <w14:ligatures w14:val="standardContextual"/>
              </w:rPr>
            </w:pPr>
            <w:r w:rsidRPr="00AB592E">
              <w:rPr>
                <w:rFonts w:ascii="Aptos" w:eastAsia="Aptos" w:hAnsi="Aptos" w:cs="Aptos"/>
                <w:sz w:val="22"/>
                <w:szCs w:val="22"/>
                <w:highlight w:val="green"/>
                <w14:ligatures w14:val="standardContextual"/>
              </w:rPr>
              <w:t>OCTET STRING</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14:paraId="78573713" w14:textId="77777777" w:rsidR="00CB3EB5" w:rsidRPr="00AB592E" w:rsidRDefault="00CB3EB5" w:rsidP="009E2959">
            <w:pPr>
              <w:spacing w:after="0"/>
              <w:rPr>
                <w:rFonts w:ascii="Aptos" w:eastAsia="Aptos" w:hAnsi="Aptos" w:cs="Aptos"/>
                <w:sz w:val="22"/>
                <w:szCs w:val="22"/>
                <w:highlight w:val="green"/>
                <w14:ligatures w14:val="standardContextual"/>
              </w:rPr>
            </w:pPr>
            <w:r w:rsidRPr="00AB592E">
              <w:rPr>
                <w:rFonts w:ascii="Aptos" w:eastAsia="Aptos" w:hAnsi="Aptos" w:cs="Aptos"/>
                <w:sz w:val="22"/>
                <w:szCs w:val="22"/>
                <w:highlight w:val="green"/>
                <w14:ligatures w14:val="standardContextual"/>
              </w:rPr>
              <w:t xml:space="preserve">Includes the </w:t>
            </w:r>
            <w:proofErr w:type="spellStart"/>
            <w:r w:rsidRPr="00AB592E">
              <w:rPr>
                <w:rFonts w:ascii="Aptos" w:eastAsia="Aptos" w:hAnsi="Aptos" w:cs="Aptos"/>
                <w:i/>
                <w:iCs/>
                <w:sz w:val="22"/>
                <w:szCs w:val="22"/>
                <w:highlight w:val="green"/>
                <w14:ligatures w14:val="standardContextual"/>
              </w:rPr>
              <w:t>UERadioPagingInformation</w:t>
            </w:r>
            <w:proofErr w:type="spellEnd"/>
            <w:r w:rsidRPr="00AB592E">
              <w:rPr>
                <w:rFonts w:ascii="Aptos" w:eastAsia="Aptos" w:hAnsi="Aptos" w:cs="Aptos"/>
                <w:sz w:val="22"/>
                <w:szCs w:val="22"/>
                <w:highlight w:val="green"/>
                <w14:ligatures w14:val="standardContextual"/>
              </w:rPr>
              <w:t xml:space="preserve"> message as defined in TS 38.331 [18].</w:t>
            </w:r>
          </w:p>
        </w:tc>
      </w:tr>
      <w:tr w:rsidR="00CB3EB5" w:rsidRPr="00AB592E" w14:paraId="6A82871A" w14:textId="77777777" w:rsidTr="009E2959">
        <w:tc>
          <w:tcPr>
            <w:tcW w:w="2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AA8FB6" w14:textId="77777777" w:rsidR="00CB3EB5" w:rsidRPr="00AB592E" w:rsidRDefault="00CB3EB5" w:rsidP="009E2959">
            <w:pPr>
              <w:spacing w:after="0"/>
              <w:rPr>
                <w:rFonts w:ascii="Aptos" w:eastAsia="Aptos" w:hAnsi="Aptos" w:cs="Aptos"/>
                <w:sz w:val="22"/>
                <w:szCs w:val="22"/>
                <w14:ligatures w14:val="standardContextual"/>
              </w:rPr>
            </w:pPr>
            <w:r w:rsidRPr="00AB592E">
              <w:rPr>
                <w:rFonts w:ascii="Aptos" w:eastAsia="Aptos" w:hAnsi="Aptos" w:cs="Aptos"/>
                <w:sz w:val="22"/>
                <w:szCs w:val="22"/>
                <w14:ligatures w14:val="standardContextual"/>
              </w:rPr>
              <w:t>UE Radio Capability for Paging of E-UTRA</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0E57F9DC" w14:textId="77777777" w:rsidR="00CB3EB5" w:rsidRPr="00AB592E" w:rsidRDefault="00CB3EB5" w:rsidP="009E2959">
            <w:pPr>
              <w:spacing w:after="0"/>
              <w:rPr>
                <w:rFonts w:ascii="Aptos" w:eastAsia="Aptos" w:hAnsi="Aptos" w:cs="Aptos"/>
                <w:sz w:val="22"/>
                <w:szCs w:val="22"/>
                <w14:ligatures w14:val="standardContextual"/>
              </w:rPr>
            </w:pPr>
            <w:r w:rsidRPr="00AB592E">
              <w:rPr>
                <w:rFonts w:ascii="Aptos" w:eastAsia="Aptos" w:hAnsi="Aptos" w:cs="Aptos"/>
                <w:sz w:val="22"/>
                <w:szCs w:val="22"/>
                <w14:ligatures w14:val="standardContextual"/>
              </w:rPr>
              <w:t>O</w:t>
            </w:r>
          </w:p>
        </w:tc>
        <w:tc>
          <w:tcPr>
            <w:tcW w:w="1474" w:type="dxa"/>
            <w:tcBorders>
              <w:top w:val="nil"/>
              <w:left w:val="nil"/>
              <w:bottom w:val="single" w:sz="8" w:space="0" w:color="auto"/>
              <w:right w:val="single" w:sz="8" w:space="0" w:color="auto"/>
            </w:tcBorders>
            <w:tcMar>
              <w:top w:w="0" w:type="dxa"/>
              <w:left w:w="108" w:type="dxa"/>
              <w:bottom w:w="0" w:type="dxa"/>
              <w:right w:w="108" w:type="dxa"/>
            </w:tcMar>
          </w:tcPr>
          <w:p w14:paraId="60191E00" w14:textId="77777777" w:rsidR="00CB3EB5" w:rsidRPr="00AB592E" w:rsidRDefault="00CB3EB5" w:rsidP="009E2959">
            <w:pPr>
              <w:spacing w:after="0"/>
              <w:rPr>
                <w:rFonts w:ascii="Aptos" w:eastAsia="Aptos" w:hAnsi="Aptos" w:cs="Aptos"/>
                <w:i/>
                <w:iCs/>
                <w:sz w:val="22"/>
                <w:szCs w:val="22"/>
                <w14:ligatures w14:val="standardContextual"/>
              </w:rPr>
            </w:pP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3EA0BEDE" w14:textId="77777777" w:rsidR="00CB3EB5" w:rsidRPr="00AB592E" w:rsidRDefault="00CB3EB5" w:rsidP="009E2959">
            <w:pPr>
              <w:spacing w:after="0"/>
              <w:rPr>
                <w:rFonts w:ascii="Aptos" w:eastAsia="Aptos" w:hAnsi="Aptos" w:cs="Aptos"/>
                <w:sz w:val="22"/>
                <w:szCs w:val="22"/>
                <w14:ligatures w14:val="standardContextual"/>
              </w:rPr>
            </w:pPr>
            <w:r w:rsidRPr="00AB592E">
              <w:rPr>
                <w:rFonts w:ascii="Aptos" w:eastAsia="Aptos" w:hAnsi="Aptos" w:cs="Aptos"/>
                <w:sz w:val="22"/>
                <w:szCs w:val="22"/>
                <w14:ligatures w14:val="standardContextual"/>
              </w:rPr>
              <w:t>OCTET STRING</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14:paraId="37C70E76" w14:textId="77777777" w:rsidR="00CB3EB5" w:rsidRPr="00AB592E" w:rsidRDefault="00CB3EB5" w:rsidP="009E2959">
            <w:pPr>
              <w:spacing w:after="0"/>
              <w:rPr>
                <w:rFonts w:ascii="Aptos" w:eastAsia="Aptos" w:hAnsi="Aptos" w:cs="Aptos"/>
                <w:sz w:val="22"/>
                <w:szCs w:val="22"/>
                <w14:ligatures w14:val="standardContextual"/>
              </w:rPr>
            </w:pPr>
            <w:r w:rsidRPr="00AB592E">
              <w:rPr>
                <w:rFonts w:ascii="Aptos" w:eastAsia="Aptos" w:hAnsi="Aptos" w:cs="Aptos"/>
                <w:sz w:val="22"/>
                <w:szCs w:val="22"/>
                <w14:ligatures w14:val="standardContextual"/>
              </w:rPr>
              <w:t xml:space="preserve">Includes the </w:t>
            </w:r>
            <w:proofErr w:type="spellStart"/>
            <w:r w:rsidRPr="00AB592E">
              <w:rPr>
                <w:rFonts w:ascii="Aptos" w:eastAsia="Aptos" w:hAnsi="Aptos" w:cs="Aptos"/>
                <w:i/>
                <w:iCs/>
                <w:sz w:val="22"/>
                <w:szCs w:val="22"/>
                <w14:ligatures w14:val="standardContextual"/>
              </w:rPr>
              <w:t>UERadioPagingInformation</w:t>
            </w:r>
            <w:proofErr w:type="spellEnd"/>
            <w:r w:rsidRPr="00AB592E">
              <w:rPr>
                <w:rFonts w:ascii="Aptos" w:eastAsia="Aptos" w:hAnsi="Aptos" w:cs="Aptos"/>
                <w:sz w:val="22"/>
                <w:szCs w:val="22"/>
                <w14:ligatures w14:val="standardContextual"/>
              </w:rPr>
              <w:t xml:space="preserve"> message as defined in TS 36.331 [21].</w:t>
            </w:r>
          </w:p>
        </w:tc>
      </w:tr>
      <w:tr w:rsidR="00CB3EB5" w:rsidRPr="00AB592E" w14:paraId="71082744" w14:textId="77777777" w:rsidTr="009E2959">
        <w:tc>
          <w:tcPr>
            <w:tcW w:w="2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5E02A" w14:textId="77777777" w:rsidR="00CB3EB5" w:rsidRPr="00AB592E" w:rsidRDefault="00CB3EB5" w:rsidP="009E2959">
            <w:pPr>
              <w:spacing w:after="0"/>
              <w:rPr>
                <w:rFonts w:ascii="Aptos" w:eastAsia="Aptos" w:hAnsi="Aptos" w:cs="Aptos"/>
                <w:sz w:val="22"/>
                <w:szCs w:val="22"/>
                <w14:ligatures w14:val="standardContextual"/>
              </w:rPr>
            </w:pPr>
            <w:r w:rsidRPr="00AB592E">
              <w:rPr>
                <w:rFonts w:ascii="Aptos" w:eastAsia="Aptos" w:hAnsi="Aptos" w:cs="Aptos"/>
                <w:sz w:val="22"/>
                <w:szCs w:val="22"/>
                <w14:ligatures w14:val="standardContextual"/>
              </w:rPr>
              <w:t>UE Radio Capability for Paging of NB-IoT</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26F57E6E" w14:textId="77777777" w:rsidR="00CB3EB5" w:rsidRPr="00AB592E" w:rsidRDefault="00CB3EB5" w:rsidP="009E2959">
            <w:pPr>
              <w:spacing w:after="0"/>
              <w:rPr>
                <w:rFonts w:ascii="Aptos" w:eastAsia="Aptos" w:hAnsi="Aptos" w:cs="Aptos"/>
                <w:sz w:val="22"/>
                <w:szCs w:val="22"/>
                <w14:ligatures w14:val="standardContextual"/>
              </w:rPr>
            </w:pPr>
            <w:r w:rsidRPr="00AB592E">
              <w:rPr>
                <w:rFonts w:ascii="Aptos" w:eastAsia="Aptos" w:hAnsi="Aptos" w:cs="Aptos"/>
                <w:sz w:val="22"/>
                <w:szCs w:val="22"/>
                <w14:ligatures w14:val="standardContextual"/>
              </w:rPr>
              <w:t>O</w:t>
            </w:r>
          </w:p>
        </w:tc>
        <w:tc>
          <w:tcPr>
            <w:tcW w:w="1474" w:type="dxa"/>
            <w:tcBorders>
              <w:top w:val="nil"/>
              <w:left w:val="nil"/>
              <w:bottom w:val="single" w:sz="8" w:space="0" w:color="auto"/>
              <w:right w:val="single" w:sz="8" w:space="0" w:color="auto"/>
            </w:tcBorders>
            <w:tcMar>
              <w:top w:w="0" w:type="dxa"/>
              <w:left w:w="108" w:type="dxa"/>
              <w:bottom w:w="0" w:type="dxa"/>
              <w:right w:w="108" w:type="dxa"/>
            </w:tcMar>
          </w:tcPr>
          <w:p w14:paraId="33000D44" w14:textId="77777777" w:rsidR="00CB3EB5" w:rsidRPr="00AB592E" w:rsidRDefault="00CB3EB5" w:rsidP="009E2959">
            <w:pPr>
              <w:spacing w:after="0"/>
              <w:rPr>
                <w:rFonts w:ascii="Aptos" w:eastAsia="Aptos" w:hAnsi="Aptos" w:cs="Aptos"/>
                <w:i/>
                <w:iCs/>
                <w:sz w:val="22"/>
                <w:szCs w:val="22"/>
                <w14:ligatures w14:val="standardContextual"/>
              </w:rPr>
            </w:pP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2409B23C" w14:textId="77777777" w:rsidR="00CB3EB5" w:rsidRPr="00AB592E" w:rsidRDefault="00CB3EB5" w:rsidP="009E2959">
            <w:pPr>
              <w:spacing w:after="0"/>
              <w:rPr>
                <w:rFonts w:ascii="Aptos" w:eastAsia="Aptos" w:hAnsi="Aptos" w:cs="Aptos"/>
                <w:sz w:val="22"/>
                <w:szCs w:val="22"/>
                <w14:ligatures w14:val="standardContextual"/>
              </w:rPr>
            </w:pPr>
            <w:r w:rsidRPr="00AB592E">
              <w:rPr>
                <w:rFonts w:ascii="Aptos" w:eastAsia="Aptos" w:hAnsi="Aptos" w:cs="Aptos"/>
                <w:sz w:val="22"/>
                <w:szCs w:val="22"/>
                <w14:ligatures w14:val="standardContextual"/>
              </w:rPr>
              <w:t>OCTET STRING</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14:paraId="23077B0B" w14:textId="77777777" w:rsidR="00CB3EB5" w:rsidRPr="00AB592E" w:rsidRDefault="00CB3EB5" w:rsidP="009E2959">
            <w:pPr>
              <w:spacing w:after="0"/>
              <w:rPr>
                <w:rFonts w:ascii="Aptos" w:eastAsia="Aptos" w:hAnsi="Aptos" w:cs="Aptos"/>
                <w:sz w:val="22"/>
                <w:szCs w:val="22"/>
                <w14:ligatures w14:val="standardContextual"/>
              </w:rPr>
            </w:pPr>
            <w:r w:rsidRPr="00AB592E">
              <w:rPr>
                <w:rFonts w:ascii="Aptos" w:eastAsia="Aptos" w:hAnsi="Aptos" w:cs="Aptos"/>
                <w:sz w:val="22"/>
                <w:szCs w:val="22"/>
                <w14:ligatures w14:val="standardContextual"/>
              </w:rPr>
              <w:t xml:space="preserve">Includes the </w:t>
            </w:r>
            <w:proofErr w:type="spellStart"/>
            <w:r w:rsidRPr="00AB592E">
              <w:rPr>
                <w:rFonts w:ascii="Aptos" w:eastAsia="Aptos" w:hAnsi="Aptos" w:cs="Aptos"/>
                <w:i/>
                <w:iCs/>
                <w:sz w:val="22"/>
                <w:szCs w:val="22"/>
                <w14:ligatures w14:val="standardContextual"/>
              </w:rPr>
              <w:t>UERadioPagingInformation</w:t>
            </w:r>
            <w:proofErr w:type="spellEnd"/>
            <w:r w:rsidRPr="00AB592E">
              <w:rPr>
                <w:rFonts w:ascii="Aptos" w:eastAsia="Aptos" w:hAnsi="Aptos" w:cs="Aptos"/>
                <w:i/>
                <w:iCs/>
                <w:sz w:val="22"/>
                <w:szCs w:val="22"/>
                <w14:ligatures w14:val="standardContextual"/>
              </w:rPr>
              <w:t>-NB</w:t>
            </w:r>
            <w:r w:rsidRPr="00AB592E">
              <w:rPr>
                <w:rFonts w:ascii="Aptos" w:eastAsia="Aptos" w:hAnsi="Aptos" w:cs="Aptos"/>
                <w:sz w:val="22"/>
                <w:szCs w:val="22"/>
                <w14:ligatures w14:val="standardContextual"/>
              </w:rPr>
              <w:t xml:space="preserve"> message as defined in TS 36.331 [21].</w:t>
            </w:r>
          </w:p>
        </w:tc>
      </w:tr>
    </w:tbl>
    <w:p w14:paraId="7354A8EA" w14:textId="60D74679" w:rsidR="00132A41" w:rsidRDefault="00132A41" w:rsidP="00132A41">
      <w:pPr>
        <w:rPr>
          <w:lang w:eastAsia="zh-CN"/>
        </w:rPr>
      </w:pPr>
    </w:p>
    <w:p w14:paraId="11E113AB" w14:textId="77777777" w:rsidR="00132A41" w:rsidRPr="00BE3D97" w:rsidRDefault="00132A41" w:rsidP="00132A41">
      <w:pPr>
        <w:overflowPunct w:val="0"/>
        <w:autoSpaceDE w:val="0"/>
        <w:autoSpaceDN w:val="0"/>
        <w:adjustRightInd w:val="0"/>
        <w:spacing w:before="60" w:after="60"/>
        <w:textAlignment w:val="baseline"/>
        <w:rPr>
          <w:iCs/>
          <w:sz w:val="16"/>
          <w:szCs w:val="16"/>
          <w:lang w:eastAsia="ja-JP"/>
        </w:rPr>
      </w:pPr>
      <w:r w:rsidRPr="00BE3D97">
        <w:rPr>
          <w:sz w:val="16"/>
          <w:szCs w:val="16"/>
          <w:lang w:eastAsia="ja-JP"/>
        </w:rPr>
        <w:t xml:space="preserve">The IE </w:t>
      </w:r>
      <w:r w:rsidRPr="00BE3D97">
        <w:rPr>
          <w:i/>
          <w:sz w:val="16"/>
          <w:szCs w:val="16"/>
          <w:lang w:eastAsia="ja-JP"/>
        </w:rPr>
        <w:t>UE-NR-Capability</w:t>
      </w:r>
      <w:r w:rsidRPr="00BE3D97">
        <w:rPr>
          <w:iCs/>
          <w:sz w:val="16"/>
          <w:szCs w:val="16"/>
          <w:lang w:eastAsia="ja-JP"/>
        </w:rPr>
        <w:t xml:space="preserve"> is used to convey the NR UE Radio Access Capability Parameters, see TS 38.306 [26].</w:t>
      </w:r>
    </w:p>
    <w:p w14:paraId="02BC47F0"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3D97">
        <w:rPr>
          <w:rFonts w:ascii="Courier New" w:eastAsia="Batang" w:hAnsi="Courier New"/>
          <w:noProof/>
          <w:sz w:val="16"/>
          <w:lang w:eastAsia="sv-SE"/>
        </w:rPr>
        <w:t xml:space="preserve">UE-NR-Capability ::=            </w:t>
      </w:r>
      <w:r w:rsidRPr="00BE3D97">
        <w:rPr>
          <w:rFonts w:ascii="Courier New" w:eastAsia="Batang" w:hAnsi="Courier New"/>
          <w:noProof/>
          <w:color w:val="993366"/>
          <w:sz w:val="16"/>
          <w:lang w:eastAsia="sv-SE"/>
        </w:rPr>
        <w:t>SEQUENCE</w:t>
      </w:r>
      <w:r w:rsidRPr="00BE3D97">
        <w:rPr>
          <w:rFonts w:ascii="Courier New" w:eastAsia="Batang" w:hAnsi="Courier New"/>
          <w:noProof/>
          <w:sz w:val="16"/>
          <w:lang w:eastAsia="sv-SE"/>
        </w:rPr>
        <w:t xml:space="preserve"> {</w:t>
      </w:r>
    </w:p>
    <w:p w14:paraId="0C207A3D"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w:t>
      </w:r>
    </w:p>
    <w:p w14:paraId="54FE248B" w14:textId="77777777" w:rsidR="00132A41" w:rsidRPr="00294A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94A97">
        <w:rPr>
          <w:rFonts w:ascii="Courier New" w:eastAsia="Batang" w:hAnsi="Courier New"/>
          <w:noProof/>
          <w:sz w:val="16"/>
          <w:lang w:eastAsia="sv-SE"/>
        </w:rPr>
        <w:t xml:space="preserve">UE-NR-Capability-v1830 ::=               </w:t>
      </w:r>
      <w:r w:rsidRPr="00294A97">
        <w:rPr>
          <w:rFonts w:ascii="Courier New" w:eastAsia="Batang" w:hAnsi="Courier New"/>
          <w:noProof/>
          <w:color w:val="993366"/>
          <w:sz w:val="16"/>
          <w:lang w:eastAsia="sv-SE"/>
        </w:rPr>
        <w:t>SEQUENCE</w:t>
      </w:r>
      <w:r w:rsidRPr="00294A97">
        <w:rPr>
          <w:rFonts w:ascii="Courier New" w:eastAsia="Batang" w:hAnsi="Courier New"/>
          <w:noProof/>
          <w:sz w:val="16"/>
          <w:lang w:eastAsia="sv-SE"/>
        </w:rPr>
        <w:t xml:space="preserve"> {</w:t>
      </w:r>
    </w:p>
    <w:p w14:paraId="34CCC3AD" w14:textId="77777777" w:rsidR="00132A41" w:rsidRPr="00294A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94A97">
        <w:rPr>
          <w:rFonts w:ascii="Courier New" w:eastAsia="Batang" w:hAnsi="Courier New"/>
          <w:noProof/>
          <w:sz w:val="16"/>
          <w:lang w:eastAsia="sv-SE"/>
        </w:rPr>
        <w:t xml:space="preserve">    sib19-Support-r18                        </w:t>
      </w:r>
      <w:r w:rsidRPr="00294A97">
        <w:rPr>
          <w:rFonts w:ascii="Courier New" w:eastAsia="Batang" w:hAnsi="Courier New"/>
          <w:noProof/>
          <w:color w:val="993366"/>
          <w:sz w:val="16"/>
          <w:lang w:eastAsia="sv-SE"/>
        </w:rPr>
        <w:t>ENUMERATED</w:t>
      </w:r>
      <w:r w:rsidRPr="00294A97">
        <w:rPr>
          <w:rFonts w:ascii="Courier New" w:eastAsia="Batang" w:hAnsi="Courier New"/>
          <w:noProof/>
          <w:sz w:val="16"/>
          <w:lang w:eastAsia="sv-SE"/>
        </w:rPr>
        <w:t xml:space="preserve"> {supported}              </w:t>
      </w:r>
      <w:r>
        <w:rPr>
          <w:rFonts w:ascii="Courier New" w:eastAsia="Batang" w:hAnsi="Courier New"/>
          <w:noProof/>
          <w:sz w:val="16"/>
          <w:lang w:eastAsia="sv-SE"/>
        </w:rPr>
        <w:t xml:space="preserve"> </w:t>
      </w:r>
      <w:r w:rsidRPr="00294A97">
        <w:rPr>
          <w:rFonts w:ascii="Courier New" w:eastAsia="Batang" w:hAnsi="Courier New"/>
          <w:noProof/>
          <w:sz w:val="16"/>
          <w:lang w:eastAsia="sv-SE"/>
        </w:rPr>
        <w:t xml:space="preserve">  </w:t>
      </w:r>
      <w:r w:rsidRPr="00294A97">
        <w:rPr>
          <w:rFonts w:ascii="Courier New" w:eastAsia="Batang" w:hAnsi="Courier New"/>
          <w:noProof/>
          <w:color w:val="993366"/>
          <w:sz w:val="16"/>
          <w:lang w:eastAsia="sv-SE"/>
        </w:rPr>
        <w:t>OPTIONAL</w:t>
      </w:r>
      <w:r w:rsidRPr="00294A97">
        <w:rPr>
          <w:rFonts w:ascii="Courier New" w:eastAsia="Batang" w:hAnsi="Courier New"/>
          <w:noProof/>
          <w:sz w:val="16"/>
          <w:lang w:eastAsia="sv-SE"/>
        </w:rPr>
        <w:t>,</w:t>
      </w:r>
    </w:p>
    <w:p w14:paraId="2E7B9093" w14:textId="77777777" w:rsidR="00132A41" w:rsidRPr="00294A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94A97">
        <w:rPr>
          <w:rFonts w:ascii="Courier New" w:eastAsia="Batang" w:hAnsi="Courier New"/>
          <w:noProof/>
          <w:sz w:val="16"/>
          <w:lang w:eastAsia="sv-SE"/>
        </w:rPr>
        <w:t xml:space="preserve">    nonCriticalExtension                     UE-NR-Capability-v19xy   </w:t>
      </w:r>
      <w:r>
        <w:rPr>
          <w:rFonts w:ascii="Courier New" w:eastAsia="Batang" w:hAnsi="Courier New"/>
          <w:noProof/>
          <w:sz w:val="16"/>
          <w:lang w:eastAsia="sv-SE"/>
        </w:rPr>
        <w:t xml:space="preserve"> </w:t>
      </w:r>
      <w:r w:rsidRPr="00294A97">
        <w:rPr>
          <w:rFonts w:ascii="Courier New" w:eastAsia="Batang" w:hAnsi="Courier New"/>
          <w:noProof/>
          <w:sz w:val="16"/>
          <w:lang w:eastAsia="sv-SE"/>
        </w:rPr>
        <w:t xml:space="preserve">   </w:t>
      </w:r>
      <w:r w:rsidRPr="00294A97">
        <w:rPr>
          <w:rFonts w:ascii="Courier New" w:eastAsia="Batang" w:hAnsi="Courier New"/>
          <w:noProof/>
          <w:color w:val="993366"/>
          <w:sz w:val="16"/>
          <w:lang w:eastAsia="sv-SE"/>
        </w:rPr>
        <w:t>OPTIONAL</w:t>
      </w:r>
    </w:p>
    <w:p w14:paraId="5566313E" w14:textId="77777777" w:rsidR="00132A41" w:rsidRPr="00294A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94A97">
        <w:rPr>
          <w:rFonts w:ascii="Courier New" w:eastAsia="Batang" w:hAnsi="Courier New"/>
          <w:noProof/>
          <w:sz w:val="16"/>
          <w:lang w:eastAsia="sv-SE"/>
        </w:rPr>
        <w:t>}</w:t>
      </w:r>
    </w:p>
    <w:p w14:paraId="4C7BE932" w14:textId="77777777" w:rsidR="00132A41" w:rsidRPr="00294A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8ADFC8E"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3D97">
        <w:rPr>
          <w:rFonts w:ascii="Courier New" w:eastAsia="Batang" w:hAnsi="Courier New"/>
          <w:noProof/>
          <w:sz w:val="16"/>
          <w:lang w:eastAsia="sv-SE"/>
        </w:rPr>
        <w:t xml:space="preserve">UE-NR-Capability-v19xy ::=      </w:t>
      </w:r>
      <w:r w:rsidRPr="00BE3D97">
        <w:rPr>
          <w:rFonts w:ascii="Courier New" w:eastAsia="Batang" w:hAnsi="Courier New"/>
          <w:noProof/>
          <w:color w:val="993366"/>
          <w:sz w:val="16"/>
          <w:lang w:eastAsia="sv-SE"/>
        </w:rPr>
        <w:t>SEQUENCE</w:t>
      </w:r>
      <w:r w:rsidRPr="00BE3D97">
        <w:rPr>
          <w:rFonts w:ascii="Courier New" w:eastAsia="Batang" w:hAnsi="Courier New"/>
          <w:noProof/>
          <w:sz w:val="16"/>
          <w:lang w:eastAsia="sv-SE"/>
        </w:rPr>
        <w:t xml:space="preserve"> {</w:t>
      </w:r>
    </w:p>
    <w:p w14:paraId="55BEA1CF"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3D97">
        <w:rPr>
          <w:rFonts w:ascii="Courier New" w:eastAsia="Batang" w:hAnsi="Courier New"/>
          <w:noProof/>
          <w:sz w:val="16"/>
          <w:lang w:eastAsia="sv-SE"/>
        </w:rPr>
        <w:t xml:space="preserve">    ue-RadioPagingInfo-r19          </w:t>
      </w:r>
      <w:r w:rsidRPr="00BE3D97">
        <w:rPr>
          <w:rFonts w:ascii="Courier New" w:eastAsia="Batang" w:hAnsi="Courier New"/>
          <w:noProof/>
          <w:color w:val="993366"/>
          <w:sz w:val="16"/>
          <w:lang w:eastAsia="sv-SE"/>
        </w:rPr>
        <w:t>OCTET</w:t>
      </w:r>
      <w:r w:rsidRPr="00BE3D97">
        <w:rPr>
          <w:rFonts w:ascii="Courier New" w:eastAsia="Batang" w:hAnsi="Courier New"/>
          <w:noProof/>
          <w:sz w:val="16"/>
          <w:lang w:eastAsia="sv-SE"/>
        </w:rPr>
        <w:t xml:space="preserve"> </w:t>
      </w:r>
      <w:r w:rsidRPr="00BE3D97">
        <w:rPr>
          <w:rFonts w:ascii="Courier New" w:eastAsia="Batang" w:hAnsi="Courier New"/>
          <w:noProof/>
          <w:color w:val="993366"/>
          <w:sz w:val="16"/>
          <w:lang w:eastAsia="sv-SE"/>
        </w:rPr>
        <w:t>STRING</w:t>
      </w:r>
      <w:r w:rsidRPr="00BE3D97">
        <w:rPr>
          <w:rFonts w:ascii="Courier New" w:eastAsia="Batang" w:hAnsi="Courier New"/>
          <w:noProof/>
          <w:sz w:val="16"/>
          <w:lang w:eastAsia="sv-SE"/>
        </w:rPr>
        <w:t xml:space="preserve"> (CONTAINING UE-RadioPagingInfo-r19) </w:t>
      </w:r>
      <w:r w:rsidRPr="00BE3D97">
        <w:rPr>
          <w:rFonts w:ascii="Courier New" w:eastAsia="Batang" w:hAnsi="Courier New"/>
          <w:noProof/>
          <w:color w:val="993366"/>
          <w:sz w:val="16"/>
          <w:lang w:eastAsia="sv-SE"/>
        </w:rPr>
        <w:t>OPTIONAL</w:t>
      </w:r>
      <w:r w:rsidRPr="00BE3D97">
        <w:rPr>
          <w:rFonts w:ascii="Courier New" w:eastAsia="Batang" w:hAnsi="Courier New"/>
          <w:noProof/>
          <w:sz w:val="16"/>
          <w:lang w:eastAsia="sv-SE"/>
        </w:rPr>
        <w:t>,</w:t>
      </w:r>
    </w:p>
    <w:p w14:paraId="0D527452"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3D97">
        <w:rPr>
          <w:rFonts w:ascii="Courier New" w:eastAsia="Batang" w:hAnsi="Courier New"/>
          <w:noProof/>
          <w:sz w:val="16"/>
          <w:lang w:eastAsia="sv-SE"/>
        </w:rPr>
        <w:t xml:space="preserve">    nonCriticalExtension         </w:t>
      </w:r>
      <w:r w:rsidRPr="00BE3D97">
        <w:rPr>
          <w:rFonts w:ascii="Courier New" w:eastAsia="Batang" w:hAnsi="Courier New"/>
          <w:noProof/>
          <w:color w:val="993366"/>
          <w:sz w:val="16"/>
          <w:lang w:eastAsia="sv-SE"/>
        </w:rPr>
        <w:t>SEQUENCE</w:t>
      </w:r>
      <w:r w:rsidRPr="00BE3D97">
        <w:rPr>
          <w:rFonts w:ascii="Courier New" w:eastAsia="Batang" w:hAnsi="Courier New"/>
          <w:noProof/>
          <w:sz w:val="16"/>
          <w:lang w:eastAsia="sv-SE"/>
        </w:rPr>
        <w:t xml:space="preserve">{}    </w:t>
      </w:r>
      <w:r>
        <w:rPr>
          <w:rFonts w:ascii="Courier New" w:eastAsia="Batang" w:hAnsi="Courier New"/>
          <w:noProof/>
          <w:sz w:val="16"/>
          <w:lang w:eastAsia="sv-SE"/>
        </w:rPr>
        <w:t xml:space="preserve">                         </w:t>
      </w:r>
      <w:r w:rsidRPr="00BE3D97">
        <w:rPr>
          <w:rFonts w:ascii="Courier New" w:eastAsia="Batang" w:hAnsi="Courier New"/>
          <w:noProof/>
          <w:sz w:val="16"/>
          <w:lang w:eastAsia="sv-SE"/>
        </w:rPr>
        <w:t xml:space="preserve">             </w:t>
      </w:r>
      <w:r w:rsidRPr="00BE3D97">
        <w:rPr>
          <w:rFonts w:ascii="Courier New" w:eastAsia="Batang" w:hAnsi="Courier New"/>
          <w:noProof/>
          <w:color w:val="993366"/>
          <w:sz w:val="16"/>
          <w:lang w:eastAsia="sv-SE"/>
        </w:rPr>
        <w:t>OPTIONAL</w:t>
      </w:r>
    </w:p>
    <w:p w14:paraId="2F451368"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3D97">
        <w:rPr>
          <w:rFonts w:ascii="Courier New" w:eastAsia="Batang" w:hAnsi="Courier New"/>
          <w:noProof/>
          <w:sz w:val="16"/>
          <w:lang w:eastAsia="sv-SE"/>
        </w:rPr>
        <w:t>}</w:t>
      </w:r>
    </w:p>
    <w:p w14:paraId="0806374E" w14:textId="77777777" w:rsidR="00132A41" w:rsidRPr="00BE3D97" w:rsidRDefault="00132A41" w:rsidP="00132A41">
      <w:pPr>
        <w:overflowPunct w:val="0"/>
        <w:autoSpaceDE w:val="0"/>
        <w:autoSpaceDN w:val="0"/>
        <w:adjustRightInd w:val="0"/>
        <w:spacing w:before="60" w:after="60"/>
        <w:textAlignment w:val="baseline"/>
        <w:rPr>
          <w:sz w:val="16"/>
          <w:szCs w:val="16"/>
          <w:lang w:eastAsia="ja-JP"/>
        </w:rPr>
      </w:pPr>
      <w:r w:rsidRPr="00BE3D97">
        <w:rPr>
          <w:sz w:val="16"/>
          <w:szCs w:val="16"/>
          <w:lang w:eastAsia="ja-JP"/>
        </w:rPr>
        <w:t>The IE</w:t>
      </w:r>
      <w:r w:rsidRPr="00BE3D97">
        <w:rPr>
          <w:i/>
          <w:sz w:val="16"/>
          <w:szCs w:val="16"/>
          <w:lang w:eastAsia="ja-JP"/>
        </w:rPr>
        <w:t xml:space="preserve"> UE-</w:t>
      </w:r>
      <w:proofErr w:type="spellStart"/>
      <w:r w:rsidRPr="00BE3D97">
        <w:rPr>
          <w:i/>
          <w:sz w:val="16"/>
          <w:szCs w:val="16"/>
          <w:lang w:eastAsia="ja-JP"/>
        </w:rPr>
        <w:t>RadioPagingInfo</w:t>
      </w:r>
      <w:proofErr w:type="spellEnd"/>
      <w:r w:rsidRPr="00BE3D97">
        <w:rPr>
          <w:sz w:val="16"/>
          <w:szCs w:val="16"/>
          <w:lang w:eastAsia="ja-JP"/>
        </w:rPr>
        <w:t xml:space="preserve"> contains UE capability information needed for paging.</w:t>
      </w:r>
    </w:p>
    <w:p w14:paraId="7184597D"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3D97">
        <w:rPr>
          <w:rFonts w:ascii="Courier New" w:eastAsia="Batang" w:hAnsi="Courier New"/>
          <w:noProof/>
          <w:sz w:val="16"/>
          <w:lang w:eastAsia="sv-SE"/>
        </w:rPr>
        <w:t xml:space="preserve">UE-RadioPagingInfo-r17 ::=            </w:t>
      </w:r>
      <w:r w:rsidRPr="00BE3D97">
        <w:rPr>
          <w:rFonts w:ascii="Courier New" w:eastAsia="Batang" w:hAnsi="Courier New"/>
          <w:noProof/>
          <w:color w:val="993366"/>
          <w:sz w:val="16"/>
          <w:lang w:eastAsia="sv-SE"/>
        </w:rPr>
        <w:t>SEQUENCE</w:t>
      </w:r>
      <w:r w:rsidRPr="00BE3D97">
        <w:rPr>
          <w:rFonts w:ascii="Courier New" w:eastAsia="Batang" w:hAnsi="Courier New"/>
          <w:noProof/>
          <w:sz w:val="16"/>
          <w:lang w:eastAsia="sv-SE"/>
        </w:rPr>
        <w:t xml:space="preserve"> {</w:t>
      </w:r>
    </w:p>
    <w:p w14:paraId="7D6A0C6A"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E3D97">
        <w:rPr>
          <w:rFonts w:ascii="Courier New" w:eastAsia="Batang" w:hAnsi="Courier New"/>
          <w:noProof/>
          <w:sz w:val="16"/>
          <w:lang w:eastAsia="sv-SE"/>
        </w:rPr>
        <w:t xml:space="preserve">    </w:t>
      </w:r>
      <w:r w:rsidRPr="00BE3D97">
        <w:rPr>
          <w:rFonts w:ascii="Courier New" w:eastAsia="Batang" w:hAnsi="Courier New"/>
          <w:noProof/>
          <w:color w:val="808080"/>
          <w:sz w:val="16"/>
          <w:lang w:eastAsia="sv-SE"/>
        </w:rPr>
        <w:t>-- R1 29-1: Paging enhancement</w:t>
      </w:r>
    </w:p>
    <w:p w14:paraId="686B3006"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3D97">
        <w:rPr>
          <w:rFonts w:ascii="Courier New" w:eastAsia="Batang" w:hAnsi="Courier New"/>
          <w:noProof/>
          <w:sz w:val="16"/>
          <w:lang w:eastAsia="sv-SE"/>
        </w:rPr>
        <w:t xml:space="preserve">    pei-SubgroupingSupportBandList-r17    </w:t>
      </w:r>
      <w:r w:rsidRPr="00BE3D97">
        <w:rPr>
          <w:rFonts w:ascii="Courier New" w:eastAsia="Batang" w:hAnsi="Courier New"/>
          <w:noProof/>
          <w:color w:val="993366"/>
          <w:sz w:val="16"/>
          <w:lang w:eastAsia="sv-SE"/>
        </w:rPr>
        <w:t>SEQUENCE</w:t>
      </w:r>
      <w:r w:rsidRPr="00BE3D97">
        <w:rPr>
          <w:rFonts w:ascii="Courier New" w:eastAsia="Batang" w:hAnsi="Courier New"/>
          <w:noProof/>
          <w:sz w:val="16"/>
          <w:lang w:eastAsia="sv-SE"/>
        </w:rPr>
        <w:t xml:space="preserve"> (</w:t>
      </w:r>
      <w:r w:rsidRPr="00BE3D97">
        <w:rPr>
          <w:rFonts w:ascii="Courier New" w:eastAsia="Batang" w:hAnsi="Courier New"/>
          <w:noProof/>
          <w:color w:val="993366"/>
          <w:sz w:val="16"/>
          <w:lang w:eastAsia="sv-SE"/>
        </w:rPr>
        <w:t>SIZE</w:t>
      </w:r>
      <w:r w:rsidRPr="00BE3D97">
        <w:rPr>
          <w:rFonts w:ascii="Courier New" w:eastAsia="Batang" w:hAnsi="Courier New"/>
          <w:noProof/>
          <w:sz w:val="16"/>
          <w:lang w:eastAsia="sv-SE"/>
        </w:rPr>
        <w:t xml:space="preserve"> (1..maxBands))</w:t>
      </w:r>
      <w:r w:rsidRPr="00BE3D97">
        <w:rPr>
          <w:rFonts w:ascii="Courier New" w:eastAsia="Batang" w:hAnsi="Courier New"/>
          <w:noProof/>
          <w:color w:val="993366"/>
          <w:sz w:val="16"/>
          <w:lang w:eastAsia="sv-SE"/>
        </w:rPr>
        <w:t xml:space="preserve"> OF</w:t>
      </w:r>
      <w:r w:rsidRPr="00BE3D97">
        <w:rPr>
          <w:rFonts w:ascii="Courier New" w:eastAsia="Batang" w:hAnsi="Courier New"/>
          <w:noProof/>
          <w:sz w:val="16"/>
          <w:lang w:eastAsia="sv-SE"/>
        </w:rPr>
        <w:t xml:space="preserve"> FreqBandIndicatorNR    </w:t>
      </w:r>
      <w:r w:rsidRPr="00BE3D97">
        <w:rPr>
          <w:rFonts w:ascii="Courier New" w:eastAsia="Batang" w:hAnsi="Courier New"/>
          <w:noProof/>
          <w:color w:val="993366"/>
          <w:sz w:val="16"/>
          <w:lang w:eastAsia="sv-SE"/>
        </w:rPr>
        <w:t>OPTIONAL</w:t>
      </w:r>
      <w:r w:rsidRPr="00BE3D97">
        <w:rPr>
          <w:rFonts w:ascii="Courier New" w:eastAsia="Batang" w:hAnsi="Courier New"/>
          <w:noProof/>
          <w:sz w:val="16"/>
          <w:lang w:eastAsia="sv-SE"/>
        </w:rPr>
        <w:t>,</w:t>
      </w:r>
    </w:p>
    <w:p w14:paraId="731E3736"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3D97">
        <w:rPr>
          <w:rFonts w:ascii="Courier New" w:eastAsia="Batang" w:hAnsi="Courier New"/>
          <w:noProof/>
          <w:sz w:val="16"/>
          <w:lang w:eastAsia="sv-SE"/>
        </w:rPr>
        <w:t xml:space="preserve">    ...</w:t>
      </w:r>
    </w:p>
    <w:p w14:paraId="6938F512"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3D97">
        <w:rPr>
          <w:rFonts w:ascii="Courier New" w:eastAsia="Batang" w:hAnsi="Courier New"/>
          <w:noProof/>
          <w:sz w:val="16"/>
          <w:lang w:eastAsia="sv-SE"/>
        </w:rPr>
        <w:t>}</w:t>
      </w:r>
    </w:p>
    <w:p w14:paraId="491EA774"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80AE6E8"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3D97">
        <w:rPr>
          <w:rFonts w:ascii="Courier New" w:eastAsia="Batang" w:hAnsi="Courier New"/>
          <w:noProof/>
          <w:sz w:val="16"/>
          <w:lang w:eastAsia="sv-SE"/>
        </w:rPr>
        <w:t xml:space="preserve">UE-RadioPagingInfo-r19 ::=            </w:t>
      </w:r>
      <w:r w:rsidRPr="00BE3D97">
        <w:rPr>
          <w:rFonts w:ascii="Courier New" w:eastAsia="Batang" w:hAnsi="Courier New"/>
          <w:noProof/>
          <w:color w:val="993366"/>
          <w:sz w:val="16"/>
          <w:lang w:eastAsia="sv-SE"/>
        </w:rPr>
        <w:t>SEQUENCE</w:t>
      </w:r>
      <w:r w:rsidRPr="00BE3D97">
        <w:rPr>
          <w:rFonts w:ascii="Courier New" w:eastAsia="Batang" w:hAnsi="Courier New"/>
          <w:noProof/>
          <w:sz w:val="16"/>
          <w:lang w:eastAsia="sv-SE"/>
        </w:rPr>
        <w:t xml:space="preserve"> {</w:t>
      </w:r>
    </w:p>
    <w:p w14:paraId="15491CFD"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3D97">
        <w:rPr>
          <w:rFonts w:ascii="Courier New" w:eastAsia="Batang" w:hAnsi="Courier New"/>
          <w:noProof/>
          <w:sz w:val="16"/>
          <w:lang w:eastAsia="sv-SE"/>
        </w:rPr>
        <w:t xml:space="preserve">    newPagingCapabilitField-r19          ENUMERATED {ffs}                                        </w:t>
      </w:r>
      <w:r w:rsidRPr="00BE3D97">
        <w:rPr>
          <w:rFonts w:ascii="Courier New" w:eastAsia="Batang" w:hAnsi="Courier New"/>
          <w:noProof/>
          <w:color w:val="993366"/>
          <w:sz w:val="16"/>
          <w:lang w:eastAsia="sv-SE"/>
        </w:rPr>
        <w:t>OPTIONAL</w:t>
      </w:r>
      <w:r w:rsidRPr="00BE3D97">
        <w:rPr>
          <w:rFonts w:ascii="Courier New" w:eastAsia="Batang" w:hAnsi="Courier New"/>
          <w:noProof/>
          <w:sz w:val="16"/>
          <w:lang w:eastAsia="sv-SE"/>
        </w:rPr>
        <w:t>,</w:t>
      </w:r>
    </w:p>
    <w:p w14:paraId="30E9CD0F"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3D97">
        <w:rPr>
          <w:rFonts w:ascii="Courier New" w:eastAsia="Batang" w:hAnsi="Courier New"/>
          <w:noProof/>
          <w:sz w:val="16"/>
          <w:lang w:eastAsia="sv-SE"/>
        </w:rPr>
        <w:t xml:space="preserve">    ...</w:t>
      </w:r>
    </w:p>
    <w:p w14:paraId="146C864D"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3D97">
        <w:rPr>
          <w:rFonts w:ascii="Courier New" w:eastAsia="Batang" w:hAnsi="Courier New"/>
          <w:noProof/>
          <w:sz w:val="16"/>
          <w:lang w:eastAsia="sv-SE"/>
        </w:rPr>
        <w:t>}</w:t>
      </w:r>
    </w:p>
    <w:p w14:paraId="22690740" w14:textId="77777777" w:rsidR="00132A41" w:rsidRPr="00BE3D97" w:rsidRDefault="00132A41" w:rsidP="00132A41">
      <w:pPr>
        <w:overflowPunct w:val="0"/>
        <w:autoSpaceDE w:val="0"/>
        <w:autoSpaceDN w:val="0"/>
        <w:adjustRightInd w:val="0"/>
        <w:spacing w:before="60" w:after="60"/>
        <w:textAlignment w:val="baseline"/>
        <w:rPr>
          <w:sz w:val="16"/>
          <w:szCs w:val="16"/>
          <w:lang w:eastAsia="ja-JP"/>
        </w:rPr>
      </w:pPr>
      <w:r w:rsidRPr="00BE3D97">
        <w:rPr>
          <w:sz w:val="16"/>
          <w:szCs w:val="16"/>
          <w:lang w:eastAsia="ja-JP"/>
        </w:rPr>
        <w:t xml:space="preserve">This message is used to transfer radio paging information, covering both upload to and download from the 5GC, and between </w:t>
      </w:r>
      <w:proofErr w:type="spellStart"/>
      <w:r w:rsidRPr="00BE3D97">
        <w:rPr>
          <w:sz w:val="16"/>
          <w:szCs w:val="16"/>
          <w:lang w:eastAsia="ja-JP"/>
        </w:rPr>
        <w:t>gNBs</w:t>
      </w:r>
      <w:proofErr w:type="spellEnd"/>
      <w:r w:rsidRPr="00BE3D97">
        <w:rPr>
          <w:sz w:val="16"/>
          <w:szCs w:val="16"/>
          <w:lang w:eastAsia="ja-JP"/>
        </w:rPr>
        <w:t>.</w:t>
      </w:r>
    </w:p>
    <w:p w14:paraId="3247DC78"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6250F">
        <w:rPr>
          <w:rFonts w:ascii="Courier New" w:eastAsia="Batang" w:hAnsi="Courier New"/>
          <w:noProof/>
          <w:sz w:val="16"/>
          <w:highlight w:val="green"/>
          <w:lang w:eastAsia="sv-SE"/>
        </w:rPr>
        <w:t>UERadioPagingInformation</w:t>
      </w:r>
      <w:r w:rsidRPr="00BE3D97">
        <w:rPr>
          <w:rFonts w:ascii="Courier New" w:eastAsia="Batang" w:hAnsi="Courier New"/>
          <w:noProof/>
          <w:sz w:val="16"/>
          <w:lang w:eastAsia="sv-SE"/>
        </w:rPr>
        <w:t xml:space="preserve"> ::= </w:t>
      </w:r>
      <w:r w:rsidRPr="00BE3D97">
        <w:rPr>
          <w:rFonts w:ascii="Courier New" w:eastAsia="Batang" w:hAnsi="Courier New"/>
          <w:noProof/>
          <w:color w:val="993366"/>
          <w:sz w:val="16"/>
          <w:lang w:eastAsia="sv-SE"/>
        </w:rPr>
        <w:t>SEQUENCE</w:t>
      </w:r>
      <w:r w:rsidRPr="00BE3D97">
        <w:rPr>
          <w:rFonts w:ascii="Courier New" w:eastAsia="Batang" w:hAnsi="Courier New"/>
          <w:noProof/>
          <w:sz w:val="16"/>
          <w:lang w:eastAsia="sv-SE"/>
        </w:rPr>
        <w:t xml:space="preserve"> {</w:t>
      </w:r>
    </w:p>
    <w:p w14:paraId="09E1C69B"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w:t>
      </w:r>
    </w:p>
    <w:p w14:paraId="358CE813"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3D97">
        <w:rPr>
          <w:rFonts w:ascii="Courier New" w:eastAsia="Batang" w:hAnsi="Courier New"/>
          <w:noProof/>
          <w:sz w:val="16"/>
          <w:lang w:eastAsia="sv-SE"/>
        </w:rPr>
        <w:t>-- New UE Radio Paging Capabilities shall be introduced in IE UE-RadioPagingInfo-r19.</w:t>
      </w:r>
    </w:p>
    <w:p w14:paraId="79AFEA7B"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6250F">
        <w:rPr>
          <w:rFonts w:ascii="Courier New" w:eastAsia="Batang" w:hAnsi="Courier New"/>
          <w:noProof/>
          <w:sz w:val="16"/>
          <w:highlight w:val="green"/>
          <w:lang w:eastAsia="sv-SE"/>
        </w:rPr>
        <w:t>UERadioPagingInformation-v19xy-IEs</w:t>
      </w:r>
      <w:r w:rsidRPr="00BE3D97">
        <w:rPr>
          <w:rFonts w:ascii="Courier New" w:eastAsia="Batang" w:hAnsi="Courier New"/>
          <w:noProof/>
          <w:sz w:val="16"/>
          <w:lang w:eastAsia="sv-SE"/>
        </w:rPr>
        <w:t xml:space="preserve"> ::= </w:t>
      </w:r>
      <w:r w:rsidRPr="00BE3D97">
        <w:rPr>
          <w:rFonts w:ascii="Courier New" w:eastAsia="Batang" w:hAnsi="Courier New"/>
          <w:noProof/>
          <w:color w:val="993366"/>
          <w:sz w:val="16"/>
          <w:lang w:eastAsia="sv-SE"/>
        </w:rPr>
        <w:t>SEQUENCE</w:t>
      </w:r>
      <w:r w:rsidRPr="00BE3D97">
        <w:rPr>
          <w:rFonts w:ascii="Courier New" w:eastAsia="Batang" w:hAnsi="Courier New"/>
          <w:noProof/>
          <w:sz w:val="16"/>
          <w:lang w:eastAsia="sv-SE"/>
        </w:rPr>
        <w:t xml:space="preserve"> {</w:t>
      </w:r>
    </w:p>
    <w:p w14:paraId="6CC358C2"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3D97">
        <w:rPr>
          <w:rFonts w:ascii="Courier New" w:eastAsia="Batang" w:hAnsi="Courier New"/>
          <w:noProof/>
          <w:sz w:val="16"/>
          <w:lang w:eastAsia="sv-SE"/>
        </w:rPr>
        <w:t xml:space="preserve">    ue-RadioPagingInfo-r19       </w:t>
      </w:r>
      <w:r w:rsidRPr="00BE3D97">
        <w:rPr>
          <w:rFonts w:ascii="Courier New" w:eastAsia="Batang" w:hAnsi="Courier New"/>
          <w:noProof/>
          <w:color w:val="993366"/>
          <w:sz w:val="16"/>
          <w:lang w:eastAsia="sv-SE"/>
        </w:rPr>
        <w:t>OCTET</w:t>
      </w:r>
      <w:r w:rsidRPr="00BE3D97">
        <w:rPr>
          <w:rFonts w:ascii="Courier New" w:eastAsia="Batang" w:hAnsi="Courier New"/>
          <w:noProof/>
          <w:sz w:val="16"/>
          <w:lang w:eastAsia="sv-SE"/>
        </w:rPr>
        <w:t xml:space="preserve"> </w:t>
      </w:r>
      <w:r w:rsidRPr="00BE3D97">
        <w:rPr>
          <w:rFonts w:ascii="Courier New" w:eastAsia="Batang" w:hAnsi="Courier New"/>
          <w:noProof/>
          <w:color w:val="993366"/>
          <w:sz w:val="16"/>
          <w:lang w:eastAsia="sv-SE"/>
        </w:rPr>
        <w:t>STRING</w:t>
      </w:r>
      <w:r w:rsidRPr="00BE3D97">
        <w:rPr>
          <w:rFonts w:ascii="Courier New" w:eastAsia="Batang" w:hAnsi="Courier New"/>
          <w:noProof/>
          <w:sz w:val="16"/>
          <w:lang w:eastAsia="sv-SE"/>
        </w:rPr>
        <w:t xml:space="preserve"> (CONTAINING UE-RadioPagingInfo-r19)     </w:t>
      </w:r>
      <w:r w:rsidRPr="00BE3D97">
        <w:rPr>
          <w:rFonts w:ascii="Courier New" w:eastAsia="Batang" w:hAnsi="Courier New"/>
          <w:noProof/>
          <w:color w:val="993366"/>
          <w:sz w:val="16"/>
          <w:lang w:eastAsia="sv-SE"/>
        </w:rPr>
        <w:t>OPTIONAL</w:t>
      </w:r>
      <w:r w:rsidRPr="00BE3D97">
        <w:rPr>
          <w:rFonts w:ascii="Courier New" w:eastAsia="Batang" w:hAnsi="Courier New"/>
          <w:noProof/>
          <w:sz w:val="16"/>
          <w:lang w:eastAsia="sv-SE"/>
        </w:rPr>
        <w:t>,</w:t>
      </w:r>
    </w:p>
    <w:p w14:paraId="1D30EFDB"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3D97">
        <w:rPr>
          <w:rFonts w:ascii="Courier New" w:eastAsia="Batang" w:hAnsi="Courier New"/>
          <w:noProof/>
          <w:sz w:val="16"/>
          <w:lang w:eastAsia="sv-SE"/>
        </w:rPr>
        <w:lastRenderedPageBreak/>
        <w:t xml:space="preserve">    nonCriticalExtension                     </w:t>
      </w:r>
      <w:r w:rsidRPr="00BE3D97">
        <w:rPr>
          <w:rFonts w:ascii="Courier New" w:eastAsia="Batang" w:hAnsi="Courier New"/>
          <w:noProof/>
          <w:color w:val="993366"/>
          <w:sz w:val="16"/>
          <w:lang w:eastAsia="sv-SE"/>
        </w:rPr>
        <w:t>SEQUENCE</w:t>
      </w:r>
      <w:r w:rsidRPr="00BE3D97">
        <w:rPr>
          <w:rFonts w:ascii="Courier New" w:eastAsia="Batang" w:hAnsi="Courier New"/>
          <w:noProof/>
          <w:sz w:val="16"/>
          <w:lang w:eastAsia="sv-SE"/>
        </w:rPr>
        <w:t xml:space="preserve"> {}                              </w:t>
      </w:r>
      <w:r w:rsidRPr="00BE3D97">
        <w:rPr>
          <w:rFonts w:ascii="Courier New" w:eastAsia="Batang" w:hAnsi="Courier New"/>
          <w:noProof/>
          <w:color w:val="993366"/>
          <w:sz w:val="16"/>
          <w:lang w:eastAsia="sv-SE"/>
        </w:rPr>
        <w:t>OPTIONAL</w:t>
      </w:r>
    </w:p>
    <w:p w14:paraId="796E7541" w14:textId="77777777" w:rsidR="00132A41" w:rsidRPr="00BE3D97" w:rsidRDefault="00132A41" w:rsidP="0013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3D97">
        <w:rPr>
          <w:rFonts w:ascii="Courier New" w:eastAsia="Batang" w:hAnsi="Courier New"/>
          <w:noProof/>
          <w:sz w:val="16"/>
          <w:lang w:eastAsia="sv-SE"/>
        </w:rPr>
        <w:t>}</w:t>
      </w:r>
    </w:p>
    <w:tbl>
      <w:tblPr>
        <w:tblW w:w="9356"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56"/>
      </w:tblGrid>
      <w:tr w:rsidR="00132A41" w:rsidRPr="00BE3D97" w14:paraId="7F72A24C" w14:textId="77777777" w:rsidTr="009E2959">
        <w:trPr>
          <w:cantSplit/>
          <w:tblHeader/>
        </w:trPr>
        <w:tc>
          <w:tcPr>
            <w:tcW w:w="9356" w:type="dxa"/>
            <w:tcBorders>
              <w:top w:val="single" w:sz="4" w:space="0" w:color="808080"/>
              <w:left w:val="single" w:sz="4" w:space="0" w:color="808080"/>
              <w:bottom w:val="single" w:sz="4" w:space="0" w:color="808080"/>
              <w:right w:val="single" w:sz="4" w:space="0" w:color="808080"/>
            </w:tcBorders>
            <w:hideMark/>
          </w:tcPr>
          <w:p w14:paraId="1D953082" w14:textId="77777777" w:rsidR="00132A41" w:rsidRPr="00BE3D97" w:rsidRDefault="00132A41" w:rsidP="009E2959">
            <w:pPr>
              <w:keepNext/>
              <w:keepLines/>
              <w:overflowPunct w:val="0"/>
              <w:autoSpaceDE w:val="0"/>
              <w:autoSpaceDN w:val="0"/>
              <w:adjustRightInd w:val="0"/>
              <w:spacing w:after="0"/>
              <w:jc w:val="center"/>
              <w:textAlignment w:val="baseline"/>
              <w:rPr>
                <w:b/>
                <w:bCs/>
                <w:i/>
                <w:iCs/>
                <w:sz w:val="16"/>
                <w:szCs w:val="16"/>
                <w:lang w:val="x-none" w:eastAsia="en-GB"/>
              </w:rPr>
            </w:pPr>
            <w:proofErr w:type="spellStart"/>
            <w:r w:rsidRPr="00BE3D97">
              <w:rPr>
                <w:b/>
                <w:bCs/>
                <w:i/>
                <w:iCs/>
                <w:sz w:val="16"/>
                <w:szCs w:val="16"/>
                <w:lang w:val="x-none" w:eastAsia="en-GB"/>
              </w:rPr>
              <w:t>UERadioPagingInformation</w:t>
            </w:r>
            <w:proofErr w:type="spellEnd"/>
            <w:r w:rsidRPr="00BE3D97">
              <w:rPr>
                <w:b/>
                <w:bCs/>
                <w:i/>
                <w:iCs/>
                <w:sz w:val="16"/>
                <w:szCs w:val="16"/>
                <w:lang w:val="x-none" w:eastAsia="en-GB"/>
              </w:rPr>
              <w:t xml:space="preserve"> </w:t>
            </w:r>
            <w:r w:rsidRPr="00BE3D97">
              <w:rPr>
                <w:b/>
                <w:bCs/>
                <w:iCs/>
                <w:sz w:val="16"/>
                <w:szCs w:val="16"/>
                <w:lang w:val="x-none" w:eastAsia="en-GB"/>
              </w:rPr>
              <w:t>field descriptions</w:t>
            </w:r>
          </w:p>
        </w:tc>
      </w:tr>
      <w:tr w:rsidR="00132A41" w:rsidRPr="00BE3D97" w14:paraId="3C17BEAA" w14:textId="77777777" w:rsidTr="009E2959">
        <w:trPr>
          <w:cantSplit/>
          <w:tblHeader/>
        </w:trPr>
        <w:tc>
          <w:tcPr>
            <w:tcW w:w="9356" w:type="dxa"/>
            <w:tcBorders>
              <w:top w:val="single" w:sz="4" w:space="0" w:color="808080"/>
              <w:left w:val="single" w:sz="4" w:space="0" w:color="808080"/>
              <w:bottom w:val="single" w:sz="4" w:space="0" w:color="808080"/>
              <w:right w:val="single" w:sz="4" w:space="0" w:color="808080"/>
            </w:tcBorders>
            <w:hideMark/>
          </w:tcPr>
          <w:p w14:paraId="6BC92ADA" w14:textId="77777777" w:rsidR="00132A41" w:rsidRPr="00BE3D97" w:rsidRDefault="00132A41" w:rsidP="009E2959">
            <w:pPr>
              <w:keepNext/>
              <w:keepLines/>
              <w:overflowPunct w:val="0"/>
              <w:autoSpaceDE w:val="0"/>
              <w:autoSpaceDN w:val="0"/>
              <w:adjustRightInd w:val="0"/>
              <w:spacing w:after="0"/>
              <w:textAlignment w:val="baseline"/>
              <w:rPr>
                <w:b/>
                <w:bCs/>
                <w:i/>
                <w:iCs/>
                <w:sz w:val="16"/>
                <w:szCs w:val="16"/>
                <w:lang w:val="x-none" w:eastAsia="sv-SE"/>
              </w:rPr>
            </w:pPr>
            <w:proofErr w:type="spellStart"/>
            <w:r w:rsidRPr="00BE3D97">
              <w:rPr>
                <w:b/>
                <w:bCs/>
                <w:i/>
                <w:iCs/>
                <w:sz w:val="16"/>
                <w:szCs w:val="16"/>
                <w:lang w:val="x-none" w:eastAsia="sv-SE"/>
              </w:rPr>
              <w:t>ue-RadioPagingInfo</w:t>
            </w:r>
            <w:proofErr w:type="spellEnd"/>
          </w:p>
          <w:p w14:paraId="1F7DE71B" w14:textId="77777777" w:rsidR="00132A41" w:rsidRPr="00BE3D97" w:rsidRDefault="00132A41" w:rsidP="009E2959">
            <w:pPr>
              <w:keepNext/>
              <w:keepLines/>
              <w:overflowPunct w:val="0"/>
              <w:autoSpaceDE w:val="0"/>
              <w:autoSpaceDN w:val="0"/>
              <w:adjustRightInd w:val="0"/>
              <w:spacing w:after="0"/>
              <w:textAlignment w:val="baseline"/>
              <w:rPr>
                <w:sz w:val="16"/>
                <w:szCs w:val="16"/>
                <w:lang w:val="x-none" w:eastAsia="sv-SE"/>
              </w:rPr>
            </w:pPr>
            <w:r w:rsidRPr="00BE3D97">
              <w:rPr>
                <w:sz w:val="16"/>
                <w:szCs w:val="16"/>
                <w:lang w:val="x-none" w:eastAsia="sv-SE"/>
              </w:rPr>
              <w:t>The field is used to transfer UE capability information used for paging. The gNB generates the ue-RadioPagingInfo-r17 and the contained UE capability information is absent when not supported by the UE. The content of ue-RadioPagingInfo-r19 is generated by the UE.</w:t>
            </w:r>
          </w:p>
        </w:tc>
      </w:tr>
    </w:tbl>
    <w:p w14:paraId="74AE5B7C" w14:textId="77777777" w:rsidR="006E725C" w:rsidRDefault="00132A41" w:rsidP="006E725C">
      <w:pPr>
        <w:spacing w:before="200"/>
        <w:rPr>
          <w:lang w:eastAsia="zh-CN"/>
        </w:rPr>
      </w:pPr>
      <w:r>
        <w:rPr>
          <w:lang w:eastAsia="zh-CN"/>
        </w:rPr>
        <w:t xml:space="preserve">The UE creates the Rel-19 container </w:t>
      </w:r>
      <w:r w:rsidRPr="001F6BBB">
        <w:rPr>
          <w:i/>
          <w:iCs/>
          <w:lang w:eastAsia="zh-CN"/>
        </w:rPr>
        <w:t>ue-RadioPagingInfo-r19</w:t>
      </w:r>
      <w:r>
        <w:rPr>
          <w:lang w:eastAsia="zh-CN"/>
        </w:rPr>
        <w:t xml:space="preserve"> IE (including Rel-19 and later UE paging capabilities) and the gNB copies that container received in the </w:t>
      </w:r>
      <w:proofErr w:type="spellStart"/>
      <w:r w:rsidRPr="001F6BBB">
        <w:rPr>
          <w:i/>
          <w:iCs/>
          <w:lang w:eastAsia="zh-CN"/>
        </w:rPr>
        <w:t>UECapabilityInformation</w:t>
      </w:r>
      <w:proofErr w:type="spellEnd"/>
      <w:r>
        <w:rPr>
          <w:lang w:eastAsia="zh-CN"/>
        </w:rPr>
        <w:t xml:space="preserve"> message into the </w:t>
      </w:r>
      <w:r w:rsidRPr="001F6BBB">
        <w:rPr>
          <w:i/>
          <w:iCs/>
          <w:lang w:eastAsia="zh-CN"/>
        </w:rPr>
        <w:t>UE-</w:t>
      </w:r>
      <w:proofErr w:type="spellStart"/>
      <w:r w:rsidRPr="001F6BBB">
        <w:rPr>
          <w:i/>
          <w:iCs/>
          <w:lang w:eastAsia="zh-CN"/>
        </w:rPr>
        <w:t>RadioPagingInfo</w:t>
      </w:r>
      <w:proofErr w:type="spellEnd"/>
      <w:r>
        <w:rPr>
          <w:lang w:eastAsia="zh-CN"/>
        </w:rPr>
        <w:t xml:space="preserve"> IE to the CN</w:t>
      </w:r>
      <w:r w:rsidR="006E725C">
        <w:rPr>
          <w:lang w:eastAsia="zh-CN"/>
        </w:rPr>
        <w:t>.</w:t>
      </w:r>
    </w:p>
    <w:p w14:paraId="777504AA" w14:textId="0CC28775" w:rsidR="007D102B" w:rsidRDefault="006E725C" w:rsidP="006E725C">
      <w:pPr>
        <w:spacing w:before="200"/>
        <w:rPr>
          <w:lang w:eastAsia="zh-CN"/>
        </w:rPr>
      </w:pPr>
      <w:r>
        <w:rPr>
          <w:lang w:eastAsia="zh-CN"/>
        </w:rPr>
        <w:t>The problem from SA2’s point of view,</w:t>
      </w:r>
      <w:r w:rsidR="000E4C5C">
        <w:rPr>
          <w:lang w:eastAsia="zh-CN"/>
        </w:rPr>
        <w:t xml:space="preserve"> is that there can be inter-operability problem</w:t>
      </w:r>
      <w:r w:rsidR="00044E1A">
        <w:rPr>
          <w:lang w:eastAsia="zh-CN"/>
        </w:rPr>
        <w:t xml:space="preserve"> </w:t>
      </w:r>
      <w:r w:rsidR="0014358C">
        <w:rPr>
          <w:lang w:eastAsia="zh-CN"/>
        </w:rPr>
        <w:t>in</w:t>
      </w:r>
      <w:r w:rsidR="00132A41">
        <w:t xml:space="preserve"> case the UE performs initial registration with a (legacy) gNB</w:t>
      </w:r>
      <w:r w:rsidR="00132A41" w:rsidRPr="00E97483">
        <w:t xml:space="preserve"> </w:t>
      </w:r>
      <w:r w:rsidR="00132A41">
        <w:t xml:space="preserve">that does not forward </w:t>
      </w:r>
      <w:r w:rsidR="00FE40A2">
        <w:t xml:space="preserve">e.g., </w:t>
      </w:r>
      <w:r w:rsidR="00132A41">
        <w:t xml:space="preserve">the PEI/LP-WUS paging capability (e.g. gNB does not support PEI/LP-WUS) </w:t>
      </w:r>
      <w:r w:rsidR="00FE40A2">
        <w:t>and</w:t>
      </w:r>
      <w:r w:rsidR="00132A41">
        <w:t xml:space="preserve"> the UE</w:t>
      </w:r>
      <w:r w:rsidR="00FE40A2">
        <w:t xml:space="preserve"> </w:t>
      </w:r>
      <w:r w:rsidR="00136DCE">
        <w:t xml:space="preserve">is </w:t>
      </w:r>
      <w:r w:rsidR="006634F9">
        <w:t>later</w:t>
      </w:r>
      <w:r w:rsidR="00136DCE">
        <w:t xml:space="preserve"> served by</w:t>
      </w:r>
      <w:r w:rsidR="00132A41">
        <w:t xml:space="preserve"> a gNB supporting PEI/LP-WUS. In such case</w:t>
      </w:r>
      <w:r w:rsidR="006634F9">
        <w:t>,</w:t>
      </w:r>
      <w:r w:rsidR="00132A41">
        <w:t xml:space="preserve"> the PEI/LP-WUS paging capabilities are not stored in the CN, and the CN does not provide the PEI/LP-WUS paging capabilities to the gNB supporting PEI/LP-WUS, while the UE expects the gNB to use PEI/LP-WUS for paging.</w:t>
      </w:r>
      <w:r w:rsidR="00DE1443">
        <w:t xml:space="preserve"> </w:t>
      </w:r>
    </w:p>
    <w:p w14:paraId="63FCFE84" w14:textId="76E8F449" w:rsidR="00DE1443" w:rsidRDefault="00DE1443" w:rsidP="006E725C">
      <w:pPr>
        <w:spacing w:before="200"/>
        <w:rPr>
          <w:b/>
          <w:bCs/>
          <w:lang w:eastAsia="zh-CN"/>
        </w:rPr>
      </w:pPr>
      <w:r w:rsidRPr="003F10A7">
        <w:rPr>
          <w:b/>
          <w:bCs/>
          <w:lang w:eastAsia="zh-CN"/>
        </w:rPr>
        <w:t xml:space="preserve">Observation 1: </w:t>
      </w:r>
      <w:r w:rsidR="00783174" w:rsidRPr="003F10A7">
        <w:rPr>
          <w:b/>
          <w:bCs/>
          <w:lang w:eastAsia="zh-CN"/>
        </w:rPr>
        <w:t xml:space="preserve">There can be inter-operability problem in case the </w:t>
      </w:r>
      <w:r w:rsidR="007F0DDA" w:rsidRPr="003F10A7">
        <w:rPr>
          <w:b/>
          <w:bCs/>
          <w:lang w:eastAsia="zh-CN"/>
        </w:rPr>
        <w:t xml:space="preserve">Rel-19 </w:t>
      </w:r>
      <w:r w:rsidR="00783174" w:rsidRPr="003F10A7">
        <w:rPr>
          <w:b/>
          <w:bCs/>
          <w:lang w:eastAsia="zh-CN"/>
        </w:rPr>
        <w:t>UE performs initial registration in a legacy gN</w:t>
      </w:r>
      <w:r w:rsidR="007F0DDA" w:rsidRPr="003F10A7">
        <w:rPr>
          <w:b/>
          <w:bCs/>
          <w:lang w:eastAsia="zh-CN"/>
        </w:rPr>
        <w:t>B</w:t>
      </w:r>
      <w:r w:rsidR="00783174" w:rsidRPr="003F10A7">
        <w:rPr>
          <w:b/>
          <w:bCs/>
          <w:lang w:eastAsia="zh-CN"/>
        </w:rPr>
        <w:t xml:space="preserve"> th</w:t>
      </w:r>
      <w:r w:rsidR="007F0DDA" w:rsidRPr="003F10A7">
        <w:rPr>
          <w:b/>
          <w:bCs/>
          <w:lang w:eastAsia="zh-CN"/>
        </w:rPr>
        <w:t xml:space="preserve">en later </w:t>
      </w:r>
      <w:r w:rsidR="004B5604">
        <w:rPr>
          <w:b/>
          <w:bCs/>
          <w:lang w:eastAsia="zh-CN"/>
        </w:rPr>
        <w:t>is served by an</w:t>
      </w:r>
      <w:r w:rsidR="007F0DDA" w:rsidRPr="003F10A7">
        <w:rPr>
          <w:b/>
          <w:bCs/>
          <w:lang w:eastAsia="zh-CN"/>
        </w:rPr>
        <w:t xml:space="preserve"> upgraded gNB, where the forwarding of paging capabilities </w:t>
      </w:r>
      <w:r w:rsidR="003835EB" w:rsidRPr="003F10A7">
        <w:rPr>
          <w:b/>
          <w:bCs/>
          <w:lang w:eastAsia="zh-CN"/>
        </w:rPr>
        <w:t>from legacy gNB to AMF does not provide</w:t>
      </w:r>
      <w:r w:rsidR="00B66DA2">
        <w:rPr>
          <w:b/>
          <w:bCs/>
          <w:lang w:eastAsia="zh-CN"/>
        </w:rPr>
        <w:t xml:space="preserve"> the</w:t>
      </w:r>
      <w:r w:rsidR="003835EB" w:rsidRPr="003F10A7">
        <w:rPr>
          <w:b/>
          <w:bCs/>
          <w:lang w:eastAsia="zh-CN"/>
        </w:rPr>
        <w:t xml:space="preserve"> full </w:t>
      </w:r>
      <w:r w:rsidR="00B66DA2">
        <w:rPr>
          <w:b/>
          <w:bCs/>
          <w:lang w:eastAsia="zh-CN"/>
        </w:rPr>
        <w:t xml:space="preserve">UE </w:t>
      </w:r>
      <w:r w:rsidR="003835EB" w:rsidRPr="003F10A7">
        <w:rPr>
          <w:b/>
          <w:bCs/>
          <w:lang w:eastAsia="zh-CN"/>
        </w:rPr>
        <w:t>paging capabilities.</w:t>
      </w:r>
    </w:p>
    <w:p w14:paraId="44C932DB" w14:textId="74B9E8D0" w:rsidR="00136DCE" w:rsidRPr="003F10A7" w:rsidRDefault="00136DCE" w:rsidP="006E725C">
      <w:pPr>
        <w:spacing w:before="200"/>
        <w:rPr>
          <w:b/>
          <w:bCs/>
          <w:lang w:eastAsia="zh-CN"/>
        </w:rPr>
      </w:pPr>
      <w:r>
        <w:t xml:space="preserve">SA2 in the LS [1] </w:t>
      </w:r>
      <w:r w:rsidR="00566C4F">
        <w:t xml:space="preserve">states that some operators </w:t>
      </w:r>
      <w:r>
        <w:t>challenged the RAN2 proposed solution</w:t>
      </w:r>
      <w:r w:rsidRPr="00044E1A">
        <w:rPr>
          <w:lang w:eastAsia="zh-CN"/>
        </w:rPr>
        <w:t xml:space="preserve"> relying on network implementation to solve the issues of mixed deployments with different releases</w:t>
      </w:r>
      <w:r>
        <w:rPr>
          <w:lang w:eastAsia="zh-CN"/>
        </w:rPr>
        <w:t>.</w:t>
      </w:r>
    </w:p>
    <w:p w14:paraId="1F79F585" w14:textId="01D5ED8F" w:rsidR="003835EB" w:rsidRPr="003F10A7" w:rsidRDefault="003835EB" w:rsidP="006E725C">
      <w:pPr>
        <w:spacing w:before="200"/>
        <w:rPr>
          <w:b/>
          <w:bCs/>
        </w:rPr>
      </w:pPr>
      <w:r w:rsidRPr="003F10A7">
        <w:rPr>
          <w:b/>
          <w:bCs/>
          <w:lang w:eastAsia="zh-CN"/>
        </w:rPr>
        <w:t xml:space="preserve">Observation 2: SA2 challenges the </w:t>
      </w:r>
      <w:r w:rsidRPr="003F10A7">
        <w:rPr>
          <w:b/>
          <w:bCs/>
        </w:rPr>
        <w:t>RAN2 solution</w:t>
      </w:r>
      <w:r w:rsidRPr="003F10A7">
        <w:rPr>
          <w:b/>
          <w:bCs/>
          <w:lang w:eastAsia="zh-CN"/>
        </w:rPr>
        <w:t xml:space="preserve"> relying on network implementation to solve the issues of mixed deployments with different </w:t>
      </w:r>
      <w:r w:rsidR="00B66DA2">
        <w:rPr>
          <w:b/>
          <w:bCs/>
          <w:lang w:eastAsia="zh-CN"/>
        </w:rPr>
        <w:t xml:space="preserve">gNB </w:t>
      </w:r>
      <w:r w:rsidRPr="003F10A7">
        <w:rPr>
          <w:b/>
          <w:bCs/>
          <w:lang w:eastAsia="zh-CN"/>
        </w:rPr>
        <w:t>releases.</w:t>
      </w:r>
    </w:p>
    <w:p w14:paraId="4F744424" w14:textId="2517FB88" w:rsidR="00132A41" w:rsidRPr="00CA4C23" w:rsidRDefault="003E6078" w:rsidP="00CA4C23">
      <w:pPr>
        <w:spacing w:before="200"/>
      </w:pPr>
      <w:r w:rsidRPr="003E6078">
        <w:t xml:space="preserve">From </w:t>
      </w:r>
      <w:r w:rsidR="00132A41">
        <w:t>SA2</w:t>
      </w:r>
      <w:r>
        <w:t>’s LS</w:t>
      </w:r>
      <w:r w:rsidR="00826F35">
        <w:t xml:space="preserve"> [1]</w:t>
      </w:r>
      <w:r>
        <w:t>,</w:t>
      </w:r>
      <w:r w:rsidR="00092B3E">
        <w:t xml:space="preserve"> </w:t>
      </w:r>
      <w:r w:rsidR="008F221C">
        <w:t>the</w:t>
      </w:r>
      <w:r w:rsidR="00132A41">
        <w:t xml:space="preserve"> gNB </w:t>
      </w:r>
      <w:r w:rsidR="00092B3E">
        <w:t>should instead check</w:t>
      </w:r>
      <w:r w:rsidR="00132A41">
        <w:t xml:space="preserve"> if the paging capabilities reported by </w:t>
      </w:r>
      <w:r w:rsidR="00537B94">
        <w:t>the AMF</w:t>
      </w:r>
      <w:r w:rsidR="00132A41">
        <w:t xml:space="preserve"> </w:t>
      </w:r>
      <w:r w:rsidR="00E740D8">
        <w:t xml:space="preserve">during the Initial UE Context Request message </w:t>
      </w:r>
      <w:r w:rsidR="00132A41">
        <w:t xml:space="preserve">are correctly </w:t>
      </w:r>
      <w:r w:rsidR="00537B94">
        <w:t>including all UE’s supported paging capabilities that can be derived from the UE Radio Capabilities</w:t>
      </w:r>
      <w:r w:rsidR="0014358C">
        <w:t xml:space="preserve">. In NGAP, the </w:t>
      </w:r>
      <w:r w:rsidR="00132A41">
        <w:t xml:space="preserve">Initial UE Context </w:t>
      </w:r>
      <w:r w:rsidR="00537B94">
        <w:t xml:space="preserve">Request message </w:t>
      </w:r>
      <w:r w:rsidR="00132A41">
        <w:t>(38.413 section 9.2.2.1) includes:</w:t>
      </w:r>
    </w:p>
    <w:p w14:paraId="3A66FCE2" w14:textId="77777777" w:rsidR="00132A41" w:rsidRPr="00343827" w:rsidRDefault="00132A41" w:rsidP="00132A41">
      <w:pPr>
        <w:pStyle w:val="ListParagraph"/>
        <w:numPr>
          <w:ilvl w:val="0"/>
          <w:numId w:val="2"/>
        </w:numPr>
        <w:rPr>
          <w:lang w:val="en-GB"/>
        </w:rPr>
      </w:pPr>
      <w:r>
        <w:rPr>
          <w:lang w:val="en-GB"/>
        </w:rPr>
        <w:t xml:space="preserve">UE Radio Capability for Paging (38.413 section </w:t>
      </w:r>
      <w:r w:rsidRPr="001D2E49">
        <w:rPr>
          <w:lang w:eastAsia="ja-JP"/>
        </w:rPr>
        <w:t>9.3.</w:t>
      </w:r>
      <w:r>
        <w:rPr>
          <w:lang w:eastAsia="ja-JP"/>
        </w:rPr>
        <w:t>1.68</w:t>
      </w:r>
      <w:r>
        <w:rPr>
          <w:lang w:val="en-GB"/>
        </w:rPr>
        <w:t xml:space="preserve">), i.e. the UE paging capabilities (see 38.331 </w:t>
      </w:r>
      <w:proofErr w:type="spellStart"/>
      <w:r w:rsidRPr="001D2E49">
        <w:rPr>
          <w:rFonts w:cs="Arial"/>
          <w:i/>
          <w:lang w:eastAsia="ja-JP"/>
        </w:rPr>
        <w:t>UERadioPagingInformation</w:t>
      </w:r>
      <w:proofErr w:type="spellEnd"/>
      <w:r>
        <w:rPr>
          <w:rFonts w:cs="Arial"/>
          <w:iCs/>
          <w:lang w:eastAsia="ja-JP"/>
        </w:rPr>
        <w:t xml:space="preserve"> IE</w:t>
      </w:r>
      <w:r>
        <w:rPr>
          <w:lang w:val="en-GB"/>
        </w:rPr>
        <w:t>).</w:t>
      </w:r>
    </w:p>
    <w:p w14:paraId="67677247" w14:textId="27A8F040" w:rsidR="00BE5B94" w:rsidRDefault="00537B94" w:rsidP="00BE5B94">
      <w:r>
        <w:t>Upon receiving the IE</w:t>
      </w:r>
      <w:r w:rsidR="00165676">
        <w:t xml:space="preserve"> from AMF</w:t>
      </w:r>
      <w:r>
        <w:t>, t</w:t>
      </w:r>
      <w:r w:rsidR="0014358C">
        <w:t xml:space="preserve">he </w:t>
      </w:r>
      <w:r w:rsidR="00132A41" w:rsidRPr="004E3976">
        <w:t>gNB c</w:t>
      </w:r>
      <w:r w:rsidR="00826F35">
        <w:t>an</w:t>
      </w:r>
      <w:r w:rsidR="00132A41" w:rsidRPr="004E3976">
        <w:t xml:space="preserve"> use the UE Radio Access Capabilities </w:t>
      </w:r>
      <w:r w:rsidR="00233ED8">
        <w:t xml:space="preserve">from the UE </w:t>
      </w:r>
      <w:r w:rsidR="00132A41" w:rsidRPr="004E3976">
        <w:t xml:space="preserve">to </w:t>
      </w:r>
      <w:r w:rsidR="00943DFD">
        <w:t>verify</w:t>
      </w:r>
      <w:r w:rsidR="00826F35">
        <w:t xml:space="preserve"> if</w:t>
      </w:r>
      <w:r w:rsidR="00132A41" w:rsidRPr="004E3976">
        <w:t xml:space="preserve"> the UE Radio Capability for Paging contains all the</w:t>
      </w:r>
      <w:r w:rsidR="00826F35">
        <w:t xml:space="preserve"> proper</w:t>
      </w:r>
      <w:r w:rsidR="00132A41" w:rsidRPr="004E3976">
        <w:t xml:space="preserve"> paging capabilities</w:t>
      </w:r>
      <w:r w:rsidR="00826F35">
        <w:t xml:space="preserve"> for a function to work</w:t>
      </w:r>
      <w:r w:rsidR="00002EC5">
        <w:t>. (Note: the verification can be done even in case the RRC_INACTIVE feature is not used and no need for assistance information from the CN). If a</w:t>
      </w:r>
      <w:r w:rsidR="00233ED8">
        <w:t xml:space="preserve"> paging capability</w:t>
      </w:r>
      <w:r w:rsidR="00002EC5">
        <w:t xml:space="preserve"> information is missing from the RRC container </w:t>
      </w:r>
      <w:r w:rsidR="002A2C9D">
        <w:t xml:space="preserve">IE stored </w:t>
      </w:r>
      <w:r w:rsidR="00AA3E72">
        <w:t>in</w:t>
      </w:r>
      <w:r w:rsidR="002A2C9D">
        <w:t xml:space="preserve"> AMF</w:t>
      </w:r>
      <w:r w:rsidR="00002EC5">
        <w:t>, the NG-</w:t>
      </w:r>
      <w:r w:rsidR="00BE5B94">
        <w:t>RAN will</w:t>
      </w:r>
      <w:r w:rsidR="00AA3E72">
        <w:t>,</w:t>
      </w:r>
      <w:r w:rsidR="00BE5B94" w:rsidRPr="00BE5B94">
        <w:t xml:space="preserve"> </w:t>
      </w:r>
      <w:r w:rsidR="00826F35">
        <w:t>if supported</w:t>
      </w:r>
      <w:r w:rsidR="00AA3E72">
        <w:t>,</w:t>
      </w:r>
      <w:r w:rsidR="00826F35">
        <w:t xml:space="preserve"> </w:t>
      </w:r>
      <w:r w:rsidR="00C75C95">
        <w:t xml:space="preserve">reconstruct and </w:t>
      </w:r>
      <w:r w:rsidR="00BE5B94" w:rsidRPr="00BE5B94">
        <w:t xml:space="preserve">upload the </w:t>
      </w:r>
      <w:r w:rsidR="00932612">
        <w:t xml:space="preserve">full </w:t>
      </w:r>
      <w:r w:rsidR="004F2D7C" w:rsidRPr="004E3976">
        <w:t xml:space="preserve">UE Radio Capability for Paging </w:t>
      </w:r>
      <w:r w:rsidR="00BE5B94">
        <w:t>to AMF</w:t>
      </w:r>
      <w:r w:rsidR="00233ED8">
        <w:t>, so that AMF overwrites the previous</w:t>
      </w:r>
      <w:r w:rsidR="00932612">
        <w:t xml:space="preserve"> IE</w:t>
      </w:r>
      <w:r w:rsidR="00233ED8">
        <w:t xml:space="preserve"> with the new </w:t>
      </w:r>
      <w:r w:rsidR="00AA3E72">
        <w:t xml:space="preserve">full </w:t>
      </w:r>
      <w:r w:rsidR="00233ED8">
        <w:t>one</w:t>
      </w:r>
      <w:r w:rsidR="00BE5B94">
        <w:t>.</w:t>
      </w:r>
    </w:p>
    <w:p w14:paraId="3A52B296" w14:textId="522F40D4" w:rsidR="000C32EC" w:rsidRPr="00D6136E" w:rsidRDefault="000C32EC" w:rsidP="00BE5B94">
      <w:pPr>
        <w:rPr>
          <w:b/>
          <w:bCs/>
        </w:rPr>
      </w:pPr>
      <w:r w:rsidRPr="00D6136E">
        <w:rPr>
          <w:b/>
          <w:bCs/>
        </w:rPr>
        <w:t xml:space="preserve">Observation </w:t>
      </w:r>
      <w:r w:rsidR="00903997">
        <w:rPr>
          <w:b/>
          <w:bCs/>
        </w:rPr>
        <w:t>3</w:t>
      </w:r>
      <w:r w:rsidRPr="00D6136E">
        <w:rPr>
          <w:b/>
          <w:bCs/>
        </w:rPr>
        <w:t>: The NG-RAN can use the UE Ra</w:t>
      </w:r>
      <w:r w:rsidR="00465F3A" w:rsidRPr="00D6136E">
        <w:rPr>
          <w:b/>
          <w:bCs/>
        </w:rPr>
        <w:t xml:space="preserve">dio Access Capabilities to </w:t>
      </w:r>
      <w:r w:rsidR="00943DFD">
        <w:rPr>
          <w:b/>
          <w:bCs/>
        </w:rPr>
        <w:t>verify</w:t>
      </w:r>
      <w:r w:rsidR="00465F3A" w:rsidRPr="00D6136E">
        <w:rPr>
          <w:b/>
          <w:bCs/>
        </w:rPr>
        <w:t xml:space="preserve"> if the UE Radio Cap</w:t>
      </w:r>
      <w:r w:rsidR="00C655ED" w:rsidRPr="00D6136E">
        <w:rPr>
          <w:b/>
          <w:bCs/>
        </w:rPr>
        <w:t xml:space="preserve">ability for Paging stored at AMF </w:t>
      </w:r>
      <w:r w:rsidR="00ED465E">
        <w:rPr>
          <w:b/>
          <w:bCs/>
        </w:rPr>
        <w:t xml:space="preserve">and signalled </w:t>
      </w:r>
      <w:r w:rsidR="00ED465E" w:rsidRPr="00ED465E">
        <w:rPr>
          <w:b/>
          <w:bCs/>
        </w:rPr>
        <w:t xml:space="preserve">Initial UE Context Request message </w:t>
      </w:r>
      <w:r w:rsidR="00C655ED" w:rsidRPr="00D6136E">
        <w:rPr>
          <w:b/>
          <w:bCs/>
        </w:rPr>
        <w:t xml:space="preserve">contains all the UE’s </w:t>
      </w:r>
      <w:r w:rsidR="00E36533">
        <w:rPr>
          <w:b/>
          <w:bCs/>
        </w:rPr>
        <w:t>necessary</w:t>
      </w:r>
      <w:r w:rsidR="00C655ED" w:rsidRPr="00D6136E">
        <w:rPr>
          <w:b/>
          <w:bCs/>
        </w:rPr>
        <w:t xml:space="preserve"> </w:t>
      </w:r>
      <w:r w:rsidR="00E36533">
        <w:rPr>
          <w:b/>
          <w:bCs/>
        </w:rPr>
        <w:t xml:space="preserve">paging </w:t>
      </w:r>
      <w:r w:rsidR="00C655ED" w:rsidRPr="00D6136E">
        <w:rPr>
          <w:b/>
          <w:bCs/>
        </w:rPr>
        <w:t xml:space="preserve">capabilities. </w:t>
      </w:r>
      <w:r w:rsidR="00D6136E" w:rsidRPr="00D6136E">
        <w:rPr>
          <w:b/>
          <w:bCs/>
        </w:rPr>
        <w:t>If an omission is detected</w:t>
      </w:r>
      <w:r w:rsidR="00AE1F89">
        <w:rPr>
          <w:b/>
          <w:bCs/>
        </w:rPr>
        <w:t xml:space="preserve"> for a function to work properly</w:t>
      </w:r>
      <w:r w:rsidR="00D6136E" w:rsidRPr="00D6136E">
        <w:rPr>
          <w:b/>
          <w:bCs/>
        </w:rPr>
        <w:t xml:space="preserve">, the NG-RAN </w:t>
      </w:r>
      <w:r w:rsidR="00E36533">
        <w:rPr>
          <w:b/>
          <w:bCs/>
        </w:rPr>
        <w:t xml:space="preserve">reconstruct and </w:t>
      </w:r>
      <w:r w:rsidR="00D6136E" w:rsidRPr="00D6136E">
        <w:rPr>
          <w:b/>
          <w:bCs/>
        </w:rPr>
        <w:t>uploads</w:t>
      </w:r>
      <w:r w:rsidR="00E36533">
        <w:rPr>
          <w:b/>
          <w:bCs/>
        </w:rPr>
        <w:t>,</w:t>
      </w:r>
      <w:r w:rsidR="00D6136E" w:rsidRPr="00D6136E">
        <w:rPr>
          <w:b/>
          <w:bCs/>
        </w:rPr>
        <w:t xml:space="preserve"> </w:t>
      </w:r>
      <w:r w:rsidR="00AE1F89">
        <w:rPr>
          <w:b/>
          <w:bCs/>
        </w:rPr>
        <w:t>if supported</w:t>
      </w:r>
      <w:r w:rsidR="00E36533">
        <w:rPr>
          <w:b/>
          <w:bCs/>
        </w:rPr>
        <w:t>,</w:t>
      </w:r>
      <w:r w:rsidR="00AE1F89">
        <w:rPr>
          <w:b/>
          <w:bCs/>
        </w:rPr>
        <w:t xml:space="preserve"> </w:t>
      </w:r>
      <w:r w:rsidR="00D6136E" w:rsidRPr="00D6136E">
        <w:rPr>
          <w:b/>
          <w:bCs/>
        </w:rPr>
        <w:t>the newest URCP to AMF.</w:t>
      </w:r>
    </w:p>
    <w:p w14:paraId="3A338E56" w14:textId="7F1E5C58" w:rsidR="00BE5B94" w:rsidRPr="004E3976" w:rsidRDefault="00BE5B94" w:rsidP="00BE5B94">
      <w:r>
        <w:t xml:space="preserve">Note that </w:t>
      </w:r>
      <w:r w:rsidR="00D6136E">
        <w:t xml:space="preserve">the above solution corresponds </w:t>
      </w:r>
      <w:r w:rsidR="00EE5A1D">
        <w:t xml:space="preserve">fully </w:t>
      </w:r>
      <w:r w:rsidR="00D6136E">
        <w:t>to</w:t>
      </w:r>
      <w:r>
        <w:t xml:space="preserve"> </w:t>
      </w:r>
      <w:r w:rsidR="00EE5A1D">
        <w:t xml:space="preserve">the </w:t>
      </w:r>
      <w:r>
        <w:t>spirit of the</w:t>
      </w:r>
      <w:r w:rsidR="00821A22">
        <w:t xml:space="preserve"> clarification LS </w:t>
      </w:r>
      <w:r>
        <w:t>fr</w:t>
      </w:r>
      <w:r w:rsidR="00EE5A1D">
        <w:t>o</w:t>
      </w:r>
      <w:r>
        <w:t xml:space="preserve">m SA2 sent in </w:t>
      </w:r>
      <w:r w:rsidR="00EE5A1D">
        <w:t>[3]</w:t>
      </w:r>
      <w:r>
        <w:t xml:space="preserve">, which </w:t>
      </w:r>
      <w:r w:rsidR="00EE5A1D">
        <w:t xml:space="preserve">is </w:t>
      </w:r>
      <w:r>
        <w:t>already describing th</w:t>
      </w:r>
      <w:r w:rsidR="00821A22">
        <w:t>e</w:t>
      </w:r>
      <w:r>
        <w:t xml:space="preserve"> solution</w:t>
      </w:r>
      <w:r w:rsidR="00932612">
        <w:t>,</w:t>
      </w:r>
      <w:r>
        <w:t xml:space="preserve"> and </w:t>
      </w:r>
      <w:r w:rsidR="007B18AF">
        <w:t xml:space="preserve">for which NGAP </w:t>
      </w:r>
      <w:r>
        <w:t xml:space="preserve">CRs </w:t>
      </w:r>
      <w:r w:rsidR="00821A22">
        <w:t xml:space="preserve">capturing corresponding gNB behaviour </w:t>
      </w:r>
      <w:r w:rsidR="00785803">
        <w:t xml:space="preserve">since Rel-16 </w:t>
      </w:r>
      <w:r w:rsidR="007B18AF">
        <w:t>have been</w:t>
      </w:r>
      <w:r>
        <w:t xml:space="preserve"> submitted in AI 8.1</w:t>
      </w:r>
      <w:r w:rsidR="007B18AF">
        <w:t>.</w:t>
      </w:r>
      <w:r>
        <w:t xml:space="preserve"> </w:t>
      </w:r>
    </w:p>
    <w:p w14:paraId="47837952" w14:textId="5E4E2BEC" w:rsidR="00EC74EB" w:rsidRPr="00AE1179" w:rsidRDefault="00EC74EB" w:rsidP="00EC74EB">
      <w:pPr>
        <w:rPr>
          <w:b/>
          <w:bCs/>
        </w:rPr>
      </w:pPr>
      <w:r w:rsidRPr="00AE1179">
        <w:rPr>
          <w:b/>
          <w:bCs/>
        </w:rPr>
        <w:t xml:space="preserve">Observation </w:t>
      </w:r>
      <w:r w:rsidR="00903997" w:rsidRPr="00AE1179">
        <w:rPr>
          <w:b/>
          <w:bCs/>
        </w:rPr>
        <w:t>4</w:t>
      </w:r>
      <w:r w:rsidRPr="00AE1179">
        <w:rPr>
          <w:b/>
          <w:bCs/>
        </w:rPr>
        <w:t xml:space="preserve">: The SA2 issue is solved by agreeing to the NGAP CRs </w:t>
      </w:r>
      <w:r w:rsidR="00785803">
        <w:rPr>
          <w:b/>
          <w:bCs/>
        </w:rPr>
        <w:t xml:space="preserve">(from </w:t>
      </w:r>
      <w:r w:rsidR="00ED465E">
        <w:rPr>
          <w:b/>
          <w:bCs/>
        </w:rPr>
        <w:t>R</w:t>
      </w:r>
      <w:r w:rsidR="00785803">
        <w:rPr>
          <w:b/>
          <w:bCs/>
        </w:rPr>
        <w:t xml:space="preserve">el-16) </w:t>
      </w:r>
      <w:r w:rsidRPr="00AE1179">
        <w:rPr>
          <w:b/>
          <w:bCs/>
        </w:rPr>
        <w:t xml:space="preserve">submitted </w:t>
      </w:r>
      <w:r w:rsidR="00E53EFB" w:rsidRPr="00AE1179">
        <w:rPr>
          <w:b/>
          <w:bCs/>
        </w:rPr>
        <w:t xml:space="preserve">in AI 8.1 </w:t>
      </w:r>
      <w:r w:rsidR="00785803">
        <w:rPr>
          <w:b/>
          <w:bCs/>
        </w:rPr>
        <w:t xml:space="preserve">that </w:t>
      </w:r>
      <w:r w:rsidR="00ED465E">
        <w:rPr>
          <w:b/>
          <w:bCs/>
        </w:rPr>
        <w:t xml:space="preserve">are </w:t>
      </w:r>
      <w:r w:rsidRPr="00AE1179">
        <w:rPr>
          <w:b/>
          <w:bCs/>
        </w:rPr>
        <w:t xml:space="preserve">capturing </w:t>
      </w:r>
      <w:r w:rsidR="00785803">
        <w:rPr>
          <w:b/>
          <w:bCs/>
        </w:rPr>
        <w:t xml:space="preserve">the NG-RAN behaviour </w:t>
      </w:r>
      <w:r w:rsidR="00ED465E">
        <w:rPr>
          <w:b/>
          <w:bCs/>
        </w:rPr>
        <w:t xml:space="preserve">as </w:t>
      </w:r>
      <w:r w:rsidR="00785803">
        <w:rPr>
          <w:b/>
          <w:bCs/>
        </w:rPr>
        <w:t>described in Observation 3</w:t>
      </w:r>
      <w:r w:rsidR="00D21B4C" w:rsidRPr="00AE1179">
        <w:rPr>
          <w:b/>
          <w:bCs/>
        </w:rPr>
        <w:t>.</w:t>
      </w:r>
    </w:p>
    <w:p w14:paraId="6ADD8697" w14:textId="38A79984" w:rsidR="00035FDA" w:rsidRPr="00035FDA" w:rsidRDefault="00035FDA" w:rsidP="00EC74EB">
      <w:r>
        <w:t xml:space="preserve">Hence, it is proposed to reply to SA2 that for functions (e.g., </w:t>
      </w:r>
      <w:r w:rsidR="005E59A9">
        <w:t>R</w:t>
      </w:r>
      <w:r>
        <w:t>ed</w:t>
      </w:r>
      <w:r w:rsidR="005E59A9">
        <w:t>C</w:t>
      </w:r>
      <w:r>
        <w:t>ap, LP-WUS)</w:t>
      </w:r>
      <w:r w:rsidRPr="00035FDA">
        <w:t xml:space="preserve"> relying on</w:t>
      </w:r>
      <w:r w:rsidR="00952818">
        <w:t xml:space="preserve"> having all</w:t>
      </w:r>
      <w:r w:rsidRPr="00035FDA">
        <w:t xml:space="preserve"> UE Radio Capability for Paging to work properly, </w:t>
      </w:r>
      <w:r w:rsidR="005E59A9">
        <w:t xml:space="preserve">RAN3 </w:t>
      </w:r>
      <w:r w:rsidR="00AE1179">
        <w:t xml:space="preserve">has </w:t>
      </w:r>
      <w:r w:rsidR="005E59A9">
        <w:t xml:space="preserve">added </w:t>
      </w:r>
      <w:r w:rsidR="00DD3529">
        <w:t xml:space="preserve">necessary </w:t>
      </w:r>
      <w:r w:rsidR="005E59A9">
        <w:t xml:space="preserve">text description </w:t>
      </w:r>
      <w:r w:rsidR="00D85D5B">
        <w:t xml:space="preserve">in </w:t>
      </w:r>
      <w:r w:rsidR="005E59A9">
        <w:t xml:space="preserve">NGAP </w:t>
      </w:r>
      <w:r w:rsidR="00AE1179">
        <w:t>from Rel-16</w:t>
      </w:r>
      <w:r w:rsidRPr="00035FDA">
        <w:t>.</w:t>
      </w:r>
    </w:p>
    <w:p w14:paraId="38D883BC" w14:textId="77777777" w:rsidR="00104266" w:rsidRDefault="00104266" w:rsidP="00104266">
      <w:pPr>
        <w:rPr>
          <w:b/>
          <w:bCs/>
          <w:lang w:val="en-US"/>
        </w:rPr>
      </w:pPr>
      <w:r w:rsidRPr="00BF0DE3">
        <w:rPr>
          <w:b/>
          <w:bCs/>
        </w:rPr>
        <w:t xml:space="preserve">Proposal 1: Reply to SA2 that RAN3 has already agreed to capture in NGAP the gNB behaviour that </w:t>
      </w:r>
      <w:r w:rsidRPr="00BF0DE3">
        <w:rPr>
          <w:b/>
          <w:bCs/>
          <w:lang w:val="en-US"/>
        </w:rPr>
        <w:t>RAN node sh</w:t>
      </w:r>
      <w:r>
        <w:rPr>
          <w:b/>
          <w:bCs/>
          <w:lang w:val="en-US"/>
        </w:rPr>
        <w:t xml:space="preserve">all, if supported, </w:t>
      </w:r>
      <w:r>
        <w:rPr>
          <w:b/>
          <w:bCs/>
        </w:rPr>
        <w:t>verify and upload</w:t>
      </w:r>
      <w:r w:rsidRPr="00AE1179">
        <w:rPr>
          <w:b/>
          <w:bCs/>
        </w:rPr>
        <w:t xml:space="preserve"> </w:t>
      </w:r>
      <w:r>
        <w:rPr>
          <w:b/>
          <w:bCs/>
        </w:rPr>
        <w:t xml:space="preserve">a full </w:t>
      </w:r>
      <w:r w:rsidRPr="00AE1179">
        <w:rPr>
          <w:b/>
          <w:bCs/>
        </w:rPr>
        <w:t>UE Radio Capability for Paging as a single IE if it found out that the received UE Radio Capability for Paging from AMF during Initial Context Request Setup does not include the necessary paging information for a function to work properly</w:t>
      </w:r>
    </w:p>
    <w:p w14:paraId="61B04F19" w14:textId="6D0F8817" w:rsidR="001746B0" w:rsidRDefault="00515D12" w:rsidP="00EC74EB">
      <w:pPr>
        <w:rPr>
          <w:lang w:val="en-US"/>
        </w:rPr>
      </w:pPr>
      <w:r>
        <w:rPr>
          <w:lang w:val="en-US"/>
        </w:rPr>
        <w:t xml:space="preserve">Also, this solution should not prevent from </w:t>
      </w:r>
      <w:r w:rsidR="0003577E">
        <w:rPr>
          <w:lang w:val="en-US"/>
        </w:rPr>
        <w:t xml:space="preserve">having </w:t>
      </w:r>
      <w:r>
        <w:rPr>
          <w:lang w:val="en-US"/>
        </w:rPr>
        <w:t xml:space="preserve">an implementation-based solution where all </w:t>
      </w:r>
      <w:proofErr w:type="spellStart"/>
      <w:r>
        <w:rPr>
          <w:lang w:val="en-US"/>
        </w:rPr>
        <w:t>gNBs</w:t>
      </w:r>
      <w:proofErr w:type="spellEnd"/>
      <w:r>
        <w:rPr>
          <w:lang w:val="en-US"/>
        </w:rPr>
        <w:t xml:space="preserve"> support the forwarding of the Rel-19 container. </w:t>
      </w:r>
      <w:r w:rsidR="001746B0">
        <w:rPr>
          <w:lang w:val="en-US"/>
        </w:rPr>
        <w:t>A draft</w:t>
      </w:r>
      <w:r w:rsidR="00E559E1">
        <w:rPr>
          <w:lang w:val="en-US"/>
        </w:rPr>
        <w:t xml:space="preserve"> LS reply to SA2 is provided in</w:t>
      </w:r>
      <w:r w:rsidR="003732D2">
        <w:rPr>
          <w:lang w:val="en-US"/>
        </w:rPr>
        <w:t xml:space="preserve"> annex of this paper.</w:t>
      </w:r>
    </w:p>
    <w:p w14:paraId="704BD76C" w14:textId="77777777" w:rsidR="00903997" w:rsidRPr="004D420C" w:rsidRDefault="00903997" w:rsidP="00903997">
      <w:pPr>
        <w:overflowPunct w:val="0"/>
        <w:autoSpaceDE w:val="0"/>
        <w:autoSpaceDN w:val="0"/>
        <w:adjustRightInd w:val="0"/>
        <w:textAlignment w:val="baseline"/>
        <w:rPr>
          <w:lang w:eastAsia="zh-CN"/>
        </w:rPr>
      </w:pPr>
    </w:p>
    <w:p w14:paraId="289445F1" w14:textId="2C7FC640" w:rsidR="00903997" w:rsidRDefault="00903997" w:rsidP="0090399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r>
        <w:rPr>
          <w:rFonts w:ascii="Arial" w:hAnsi="Arial" w:cs="Arial"/>
          <w:sz w:val="36"/>
          <w:lang w:eastAsia="zh-CN"/>
        </w:rPr>
        <w:lastRenderedPageBreak/>
        <w:t>3</w:t>
      </w:r>
      <w:r w:rsidRPr="00B35812">
        <w:rPr>
          <w:rFonts w:ascii="Arial" w:hAnsi="Arial" w:cs="Arial"/>
          <w:sz w:val="36"/>
          <w:lang w:eastAsia="zh-CN"/>
        </w:rPr>
        <w:tab/>
      </w:r>
      <w:r>
        <w:rPr>
          <w:rFonts w:ascii="Arial" w:hAnsi="Arial" w:cs="Arial"/>
          <w:sz w:val="36"/>
          <w:lang w:eastAsia="zh-CN"/>
        </w:rPr>
        <w:t>Conclusion</w:t>
      </w:r>
    </w:p>
    <w:p w14:paraId="1AA1C04E" w14:textId="77777777" w:rsidR="00A0629E" w:rsidRDefault="00A0629E" w:rsidP="00A0629E">
      <w:pPr>
        <w:spacing w:before="200"/>
        <w:rPr>
          <w:b/>
          <w:bCs/>
          <w:lang w:eastAsia="zh-CN"/>
        </w:rPr>
      </w:pPr>
      <w:r w:rsidRPr="003F10A7">
        <w:rPr>
          <w:b/>
          <w:bCs/>
          <w:lang w:eastAsia="zh-CN"/>
        </w:rPr>
        <w:t xml:space="preserve">Observation 1: There can be inter-operability problem in case the Rel-19 UE performs initial registration in a legacy gNB then later </w:t>
      </w:r>
      <w:r>
        <w:rPr>
          <w:b/>
          <w:bCs/>
          <w:lang w:eastAsia="zh-CN"/>
        </w:rPr>
        <w:t>is served by an</w:t>
      </w:r>
      <w:r w:rsidRPr="003F10A7">
        <w:rPr>
          <w:b/>
          <w:bCs/>
          <w:lang w:eastAsia="zh-CN"/>
        </w:rPr>
        <w:t xml:space="preserve"> upgraded gNB, where the forwarding of paging capabilities from legacy gNB to AMF does not provide</w:t>
      </w:r>
      <w:r>
        <w:rPr>
          <w:b/>
          <w:bCs/>
          <w:lang w:eastAsia="zh-CN"/>
        </w:rPr>
        <w:t xml:space="preserve"> the</w:t>
      </w:r>
      <w:r w:rsidRPr="003F10A7">
        <w:rPr>
          <w:b/>
          <w:bCs/>
          <w:lang w:eastAsia="zh-CN"/>
        </w:rPr>
        <w:t xml:space="preserve"> full </w:t>
      </w:r>
      <w:r>
        <w:rPr>
          <w:b/>
          <w:bCs/>
          <w:lang w:eastAsia="zh-CN"/>
        </w:rPr>
        <w:t xml:space="preserve">UE </w:t>
      </w:r>
      <w:r w:rsidRPr="003F10A7">
        <w:rPr>
          <w:b/>
          <w:bCs/>
          <w:lang w:eastAsia="zh-CN"/>
        </w:rPr>
        <w:t>paging capabilities.</w:t>
      </w:r>
    </w:p>
    <w:p w14:paraId="4A5B2F20" w14:textId="77777777" w:rsidR="00A0629E" w:rsidRPr="003F10A7" w:rsidRDefault="00A0629E" w:rsidP="00A0629E">
      <w:pPr>
        <w:spacing w:before="200"/>
        <w:rPr>
          <w:b/>
          <w:bCs/>
        </w:rPr>
      </w:pPr>
      <w:r w:rsidRPr="003F10A7">
        <w:rPr>
          <w:b/>
          <w:bCs/>
          <w:lang w:eastAsia="zh-CN"/>
        </w:rPr>
        <w:t xml:space="preserve">Observation 2: SA2 challenges the </w:t>
      </w:r>
      <w:r w:rsidRPr="003F10A7">
        <w:rPr>
          <w:b/>
          <w:bCs/>
        </w:rPr>
        <w:t>RAN2 solution</w:t>
      </w:r>
      <w:r w:rsidRPr="003F10A7">
        <w:rPr>
          <w:b/>
          <w:bCs/>
          <w:lang w:eastAsia="zh-CN"/>
        </w:rPr>
        <w:t xml:space="preserve"> relying on network implementation to solve the issues of mixed deployments with different </w:t>
      </w:r>
      <w:r>
        <w:rPr>
          <w:b/>
          <w:bCs/>
          <w:lang w:eastAsia="zh-CN"/>
        </w:rPr>
        <w:t xml:space="preserve">gNB </w:t>
      </w:r>
      <w:r w:rsidRPr="003F10A7">
        <w:rPr>
          <w:b/>
          <w:bCs/>
          <w:lang w:eastAsia="zh-CN"/>
        </w:rPr>
        <w:t>releases.</w:t>
      </w:r>
    </w:p>
    <w:p w14:paraId="5A6503D3" w14:textId="77777777" w:rsidR="00943DFD" w:rsidRPr="00D6136E" w:rsidRDefault="00943DFD" w:rsidP="00943DFD">
      <w:pPr>
        <w:rPr>
          <w:b/>
          <w:bCs/>
        </w:rPr>
      </w:pPr>
      <w:r w:rsidRPr="00D6136E">
        <w:rPr>
          <w:b/>
          <w:bCs/>
        </w:rPr>
        <w:t xml:space="preserve">Observation </w:t>
      </w:r>
      <w:r>
        <w:rPr>
          <w:b/>
          <w:bCs/>
        </w:rPr>
        <w:t>3</w:t>
      </w:r>
      <w:r w:rsidRPr="00D6136E">
        <w:rPr>
          <w:b/>
          <w:bCs/>
        </w:rPr>
        <w:t xml:space="preserve">: The NG-RAN can use the UE Radio Access Capabilities to </w:t>
      </w:r>
      <w:r>
        <w:rPr>
          <w:b/>
          <w:bCs/>
        </w:rPr>
        <w:t>verify</w:t>
      </w:r>
      <w:r w:rsidRPr="00D6136E">
        <w:rPr>
          <w:b/>
          <w:bCs/>
        </w:rPr>
        <w:t xml:space="preserve"> if the UE Radio Capability for Paging stored at AMF </w:t>
      </w:r>
      <w:r>
        <w:rPr>
          <w:b/>
          <w:bCs/>
        </w:rPr>
        <w:t xml:space="preserve">and signalled </w:t>
      </w:r>
      <w:r w:rsidRPr="00ED465E">
        <w:rPr>
          <w:b/>
          <w:bCs/>
        </w:rPr>
        <w:t xml:space="preserve">Initial UE Context Request message </w:t>
      </w:r>
      <w:r w:rsidRPr="00D6136E">
        <w:rPr>
          <w:b/>
          <w:bCs/>
        </w:rPr>
        <w:t xml:space="preserve">contains all the UE’s </w:t>
      </w:r>
      <w:r>
        <w:rPr>
          <w:b/>
          <w:bCs/>
        </w:rPr>
        <w:t>necessary</w:t>
      </w:r>
      <w:r w:rsidRPr="00D6136E">
        <w:rPr>
          <w:b/>
          <w:bCs/>
        </w:rPr>
        <w:t xml:space="preserve"> </w:t>
      </w:r>
      <w:r>
        <w:rPr>
          <w:b/>
          <w:bCs/>
        </w:rPr>
        <w:t xml:space="preserve">paging </w:t>
      </w:r>
      <w:r w:rsidRPr="00D6136E">
        <w:rPr>
          <w:b/>
          <w:bCs/>
        </w:rPr>
        <w:t>capabilities. If an omission is detected</w:t>
      </w:r>
      <w:r>
        <w:rPr>
          <w:b/>
          <w:bCs/>
        </w:rPr>
        <w:t xml:space="preserve"> for a function to work properly</w:t>
      </w:r>
      <w:r w:rsidRPr="00D6136E">
        <w:rPr>
          <w:b/>
          <w:bCs/>
        </w:rPr>
        <w:t xml:space="preserve">, the NG-RAN </w:t>
      </w:r>
      <w:r>
        <w:rPr>
          <w:b/>
          <w:bCs/>
        </w:rPr>
        <w:t xml:space="preserve">reconstruct and </w:t>
      </w:r>
      <w:r w:rsidRPr="00D6136E">
        <w:rPr>
          <w:b/>
          <w:bCs/>
        </w:rPr>
        <w:t>uploads</w:t>
      </w:r>
      <w:r>
        <w:rPr>
          <w:b/>
          <w:bCs/>
        </w:rPr>
        <w:t>,</w:t>
      </w:r>
      <w:r w:rsidRPr="00D6136E">
        <w:rPr>
          <w:b/>
          <w:bCs/>
        </w:rPr>
        <w:t xml:space="preserve"> </w:t>
      </w:r>
      <w:r>
        <w:rPr>
          <w:b/>
          <w:bCs/>
        </w:rPr>
        <w:t xml:space="preserve">if supported, </w:t>
      </w:r>
      <w:r w:rsidRPr="00D6136E">
        <w:rPr>
          <w:b/>
          <w:bCs/>
        </w:rPr>
        <w:t>the newest URCP to AMF.</w:t>
      </w:r>
    </w:p>
    <w:p w14:paraId="70509050" w14:textId="77777777" w:rsidR="00943DFD" w:rsidRPr="00AE1179" w:rsidRDefault="00943DFD" w:rsidP="00943DFD">
      <w:pPr>
        <w:rPr>
          <w:b/>
          <w:bCs/>
        </w:rPr>
      </w:pPr>
      <w:r w:rsidRPr="00AE1179">
        <w:rPr>
          <w:b/>
          <w:bCs/>
        </w:rPr>
        <w:t xml:space="preserve">Observation 4: The SA2 issue is solved by agreeing to the NGAP CRs </w:t>
      </w:r>
      <w:r>
        <w:rPr>
          <w:b/>
          <w:bCs/>
        </w:rPr>
        <w:t xml:space="preserve">(from Rel-16) </w:t>
      </w:r>
      <w:r w:rsidRPr="00AE1179">
        <w:rPr>
          <w:b/>
          <w:bCs/>
        </w:rPr>
        <w:t xml:space="preserve">submitted in AI 8.1 </w:t>
      </w:r>
      <w:r>
        <w:rPr>
          <w:b/>
          <w:bCs/>
        </w:rPr>
        <w:t xml:space="preserve">that are </w:t>
      </w:r>
      <w:r w:rsidRPr="00AE1179">
        <w:rPr>
          <w:b/>
          <w:bCs/>
        </w:rPr>
        <w:t xml:space="preserve">capturing </w:t>
      </w:r>
      <w:r>
        <w:rPr>
          <w:b/>
          <w:bCs/>
        </w:rPr>
        <w:t>the NG-RAN behaviour as described in Observation 3</w:t>
      </w:r>
      <w:r w:rsidRPr="00AE1179">
        <w:rPr>
          <w:b/>
          <w:bCs/>
        </w:rPr>
        <w:t>.</w:t>
      </w:r>
    </w:p>
    <w:p w14:paraId="5DBD4505" w14:textId="60361FCA" w:rsidR="00943DFD" w:rsidRDefault="00943DFD" w:rsidP="00943DFD">
      <w:pPr>
        <w:rPr>
          <w:b/>
          <w:bCs/>
          <w:lang w:val="en-US"/>
        </w:rPr>
      </w:pPr>
      <w:r w:rsidRPr="00BF0DE3">
        <w:rPr>
          <w:b/>
          <w:bCs/>
        </w:rPr>
        <w:t xml:space="preserve">Proposal 1: Reply to SA2 that RAN3 has already agreed to capture in NGAP the gNB behaviour that </w:t>
      </w:r>
      <w:r w:rsidRPr="00BF0DE3">
        <w:rPr>
          <w:b/>
          <w:bCs/>
          <w:lang w:val="en-US"/>
        </w:rPr>
        <w:t>RAN node sh</w:t>
      </w:r>
      <w:r>
        <w:rPr>
          <w:b/>
          <w:bCs/>
          <w:lang w:val="en-US"/>
        </w:rPr>
        <w:t xml:space="preserve">all, if supported, </w:t>
      </w:r>
      <w:r>
        <w:rPr>
          <w:b/>
          <w:bCs/>
        </w:rPr>
        <w:t>verify and upload</w:t>
      </w:r>
      <w:r w:rsidRPr="00AE1179">
        <w:rPr>
          <w:b/>
          <w:bCs/>
        </w:rPr>
        <w:t xml:space="preserve"> </w:t>
      </w:r>
      <w:r>
        <w:rPr>
          <w:b/>
          <w:bCs/>
        </w:rPr>
        <w:t xml:space="preserve">a full </w:t>
      </w:r>
      <w:r w:rsidRPr="00AE1179">
        <w:rPr>
          <w:b/>
          <w:bCs/>
        </w:rPr>
        <w:t>UE Radio Capability for Paging as a single IE if it found out that the received UE Radio Capability for Paging from AMF during Initial Context Request Setup does not include the necessary paging information for a function to work properly</w:t>
      </w:r>
      <w:r>
        <w:rPr>
          <w:b/>
          <w:bCs/>
        </w:rPr>
        <w:t>.</w:t>
      </w:r>
    </w:p>
    <w:p w14:paraId="35E0D1EF" w14:textId="5B769CF2" w:rsidR="00B66DA2" w:rsidRDefault="00B66DA2" w:rsidP="00B66DA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r>
        <w:rPr>
          <w:rFonts w:ascii="Arial" w:hAnsi="Arial" w:cs="Arial"/>
          <w:sz w:val="36"/>
          <w:lang w:eastAsia="zh-CN"/>
        </w:rPr>
        <w:t>4</w:t>
      </w:r>
      <w:r w:rsidRPr="00B35812">
        <w:rPr>
          <w:rFonts w:ascii="Arial" w:hAnsi="Arial" w:cs="Arial"/>
          <w:sz w:val="36"/>
          <w:lang w:eastAsia="zh-CN"/>
        </w:rPr>
        <w:tab/>
      </w:r>
      <w:r>
        <w:rPr>
          <w:rFonts w:ascii="Arial" w:hAnsi="Arial" w:cs="Arial"/>
          <w:sz w:val="36"/>
          <w:lang w:eastAsia="zh-CN"/>
        </w:rPr>
        <w:t>References</w:t>
      </w:r>
    </w:p>
    <w:p w14:paraId="353DA6B2" w14:textId="77777777" w:rsidR="002264CF" w:rsidRPr="002264CF" w:rsidRDefault="002264CF" w:rsidP="002264CF">
      <w:pPr>
        <w:rPr>
          <w:lang w:val="en-US"/>
        </w:rPr>
      </w:pPr>
      <w:r w:rsidRPr="002264CF">
        <w:rPr>
          <w:lang w:val="en-US"/>
        </w:rPr>
        <w:t>[1] R3-255026, Response to Reply LS on paging capability loss issue, SA2 (Vodafone)</w:t>
      </w:r>
    </w:p>
    <w:p w14:paraId="1930DAE0" w14:textId="77777777" w:rsidR="002264CF" w:rsidRPr="002264CF" w:rsidRDefault="002264CF" w:rsidP="002264CF">
      <w:pPr>
        <w:rPr>
          <w:lang w:val="en-US"/>
        </w:rPr>
      </w:pPr>
      <w:r w:rsidRPr="002264CF">
        <w:rPr>
          <w:lang w:val="en-US"/>
        </w:rPr>
        <w:t>[2] R3-253012, Reply LS on paging capability loss issue, RAN2</w:t>
      </w:r>
    </w:p>
    <w:p w14:paraId="0D1CF175" w14:textId="02497F8C" w:rsidR="00B66DA2" w:rsidRPr="002264CF" w:rsidRDefault="002264CF" w:rsidP="002264CF">
      <w:pPr>
        <w:rPr>
          <w:lang w:val="en-US"/>
        </w:rPr>
      </w:pPr>
      <w:r w:rsidRPr="002264CF">
        <w:rPr>
          <w:lang w:val="en-US"/>
        </w:rPr>
        <w:t>[3] R3-255025, Reply LS on Handling of UE Radio Capability for Paging, SA2</w:t>
      </w:r>
    </w:p>
    <w:p w14:paraId="02DB23FF" w14:textId="275254B1" w:rsidR="00903997" w:rsidRDefault="002264CF" w:rsidP="0090399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r>
        <w:rPr>
          <w:rFonts w:ascii="Arial" w:hAnsi="Arial" w:cs="Arial"/>
          <w:sz w:val="36"/>
          <w:lang w:eastAsia="zh-CN"/>
        </w:rPr>
        <w:t>5</w:t>
      </w:r>
      <w:r>
        <w:rPr>
          <w:rFonts w:ascii="Arial" w:hAnsi="Arial" w:cs="Arial"/>
          <w:sz w:val="36"/>
          <w:lang w:eastAsia="zh-CN"/>
        </w:rPr>
        <w:tab/>
        <w:t>Annex, Reply LS to SA2</w:t>
      </w:r>
    </w:p>
    <w:p w14:paraId="5E022488" w14:textId="77777777" w:rsidR="001265ED" w:rsidRPr="001265ED" w:rsidRDefault="001265ED" w:rsidP="001265ED">
      <w:pPr>
        <w:tabs>
          <w:tab w:val="right" w:pos="9781"/>
        </w:tabs>
        <w:spacing w:after="0"/>
        <w:rPr>
          <w:rFonts w:ascii="Arial" w:hAnsi="Arial"/>
          <w:b/>
          <w:sz w:val="24"/>
          <w:lang w:eastAsia="en-GB"/>
        </w:rPr>
      </w:pPr>
      <w:r w:rsidRPr="001265ED">
        <w:rPr>
          <w:rFonts w:ascii="Arial" w:hAnsi="Arial"/>
          <w:b/>
          <w:sz w:val="24"/>
          <w:lang w:eastAsia="en-GB"/>
        </w:rPr>
        <w:t>3GPP TSG RAN WG3 Meeting #129</w:t>
      </w:r>
      <w:r w:rsidRPr="001265ED">
        <w:rPr>
          <w:rFonts w:ascii="Arial" w:hAnsi="Arial"/>
          <w:b/>
          <w:sz w:val="24"/>
          <w:lang w:eastAsia="en-GB"/>
        </w:rPr>
        <w:tab/>
        <w:t>R3-25xxxx</w:t>
      </w:r>
    </w:p>
    <w:p w14:paraId="13405A0A" w14:textId="77777777" w:rsidR="001265ED" w:rsidRPr="001265ED" w:rsidRDefault="001265ED" w:rsidP="001265ED">
      <w:pPr>
        <w:pBdr>
          <w:bottom w:val="single" w:sz="6" w:space="1" w:color="auto"/>
        </w:pBdr>
        <w:tabs>
          <w:tab w:val="right" w:pos="9781"/>
        </w:tabs>
        <w:spacing w:after="0"/>
        <w:rPr>
          <w:rFonts w:ascii="Arial" w:hAnsi="Arial"/>
          <w:b/>
          <w:sz w:val="24"/>
          <w:lang w:eastAsia="en-GB"/>
        </w:rPr>
      </w:pPr>
      <w:r w:rsidRPr="001265ED">
        <w:rPr>
          <w:rFonts w:ascii="Arial" w:hAnsi="Arial"/>
          <w:b/>
          <w:sz w:val="24"/>
          <w:lang w:eastAsia="en-GB"/>
        </w:rPr>
        <w:t xml:space="preserve">Bengaluru, India, 25 - 29 </w:t>
      </w:r>
      <w:proofErr w:type="gramStart"/>
      <w:r w:rsidRPr="001265ED">
        <w:rPr>
          <w:rFonts w:ascii="Arial" w:hAnsi="Arial"/>
          <w:b/>
          <w:sz w:val="24"/>
          <w:lang w:eastAsia="en-GB"/>
        </w:rPr>
        <w:t>August,</w:t>
      </w:r>
      <w:proofErr w:type="gramEnd"/>
      <w:r w:rsidRPr="001265ED">
        <w:rPr>
          <w:rFonts w:ascii="Arial" w:hAnsi="Arial"/>
          <w:b/>
          <w:sz w:val="24"/>
          <w:lang w:eastAsia="en-GB"/>
        </w:rPr>
        <w:t xml:space="preserve"> 2025</w:t>
      </w:r>
    </w:p>
    <w:p w14:paraId="26CAE2F0" w14:textId="77777777" w:rsidR="001265ED" w:rsidRPr="001265ED" w:rsidRDefault="001265ED" w:rsidP="001265ED">
      <w:pPr>
        <w:spacing w:after="0"/>
        <w:rPr>
          <w:rFonts w:ascii="Arial" w:hAnsi="Arial" w:cs="Arial"/>
        </w:rPr>
      </w:pPr>
    </w:p>
    <w:p w14:paraId="50552D3B" w14:textId="77777777" w:rsidR="0020513B" w:rsidRDefault="001265ED" w:rsidP="001265ED">
      <w:pPr>
        <w:spacing w:before="240" w:after="60"/>
        <w:ind w:left="1701" w:hanging="1699"/>
        <w:outlineLvl w:val="0"/>
        <w:rPr>
          <w:rFonts w:ascii="Arial" w:eastAsia="Times New Roman" w:hAnsi="Arial" w:cs="Arial"/>
          <w:b/>
          <w:bCs/>
          <w:kern w:val="28"/>
        </w:rPr>
      </w:pPr>
      <w:r w:rsidRPr="001265ED">
        <w:rPr>
          <w:rFonts w:ascii="Arial" w:eastAsia="Times New Roman" w:hAnsi="Arial" w:cs="Arial"/>
          <w:b/>
          <w:bCs/>
          <w:kern w:val="28"/>
        </w:rPr>
        <w:t>Title:</w:t>
      </w:r>
      <w:r w:rsidRPr="001265ED">
        <w:rPr>
          <w:rFonts w:ascii="Arial" w:eastAsia="Times New Roman" w:hAnsi="Arial" w:cs="Arial"/>
          <w:b/>
          <w:bCs/>
          <w:kern w:val="28"/>
        </w:rPr>
        <w:tab/>
      </w:r>
      <w:r w:rsidRPr="001265ED">
        <w:rPr>
          <w:rFonts w:ascii="Arial" w:eastAsia="Times New Roman" w:hAnsi="Arial" w:cs="Arial"/>
          <w:b/>
          <w:bCs/>
          <w:color w:val="FF0000"/>
          <w:kern w:val="28"/>
        </w:rPr>
        <w:t>[DRAFT]</w:t>
      </w:r>
      <w:r w:rsidRPr="001265ED">
        <w:rPr>
          <w:rFonts w:ascii="Arial" w:eastAsia="Times New Roman" w:hAnsi="Arial" w:cs="Arial"/>
          <w:b/>
          <w:bCs/>
          <w:kern w:val="28"/>
        </w:rPr>
        <w:t xml:space="preserve"> </w:t>
      </w:r>
      <w:r w:rsidRPr="001265ED">
        <w:rPr>
          <w:rFonts w:ascii="Arial" w:eastAsia="Times New Roman" w:hAnsi="Arial" w:cs="Arial"/>
          <w:b/>
          <w:bCs/>
          <w:color w:val="0D0D0D"/>
          <w:kern w:val="28"/>
        </w:rPr>
        <w:t xml:space="preserve">Reply LS on </w:t>
      </w:r>
      <w:r w:rsidR="0020513B" w:rsidRPr="005B0DFA">
        <w:rPr>
          <w:rFonts w:ascii="Arial" w:hAnsi="Arial" w:cs="Arial"/>
          <w:b/>
        </w:rPr>
        <w:t xml:space="preserve">Response to </w:t>
      </w:r>
      <w:r w:rsidR="0020513B" w:rsidRPr="0020513B">
        <w:rPr>
          <w:rFonts w:ascii="Arial" w:hAnsi="Arial" w:cs="Arial"/>
          <w:b/>
        </w:rPr>
        <w:t>Reply LS on paging capability loss issue</w:t>
      </w:r>
      <w:r w:rsidR="0020513B" w:rsidRPr="001265ED">
        <w:rPr>
          <w:rFonts w:ascii="Arial" w:eastAsia="Times New Roman" w:hAnsi="Arial" w:cs="Arial"/>
          <w:b/>
          <w:bCs/>
          <w:kern w:val="28"/>
        </w:rPr>
        <w:t xml:space="preserve"> </w:t>
      </w:r>
    </w:p>
    <w:p w14:paraId="14321D08" w14:textId="760086A6" w:rsidR="001265ED" w:rsidRPr="001265ED" w:rsidRDefault="001265ED" w:rsidP="001265ED">
      <w:pPr>
        <w:spacing w:before="240" w:after="60"/>
        <w:ind w:left="1701" w:hanging="1699"/>
        <w:outlineLvl w:val="0"/>
        <w:rPr>
          <w:rFonts w:ascii="Arial" w:eastAsia="Times New Roman" w:hAnsi="Arial" w:cs="Arial"/>
          <w:b/>
          <w:bCs/>
          <w:kern w:val="28"/>
        </w:rPr>
      </w:pPr>
      <w:r w:rsidRPr="001265ED">
        <w:rPr>
          <w:rFonts w:ascii="Arial" w:eastAsia="Times New Roman" w:hAnsi="Arial" w:cs="Arial"/>
          <w:b/>
          <w:bCs/>
          <w:kern w:val="28"/>
        </w:rPr>
        <w:t>Response to:</w:t>
      </w:r>
      <w:r w:rsidRPr="001265ED">
        <w:rPr>
          <w:rFonts w:ascii="Arial" w:eastAsia="Times New Roman" w:hAnsi="Arial" w:cs="Arial"/>
          <w:b/>
          <w:bCs/>
          <w:kern w:val="28"/>
        </w:rPr>
        <w:tab/>
      </w:r>
      <w:r w:rsidR="0020513B" w:rsidRPr="0020513B">
        <w:rPr>
          <w:rFonts w:ascii="Arial" w:eastAsia="Times New Roman" w:hAnsi="Arial" w:cs="Arial"/>
          <w:b/>
          <w:bCs/>
          <w:kern w:val="28"/>
        </w:rPr>
        <w:t xml:space="preserve">Response to Reply LS on paging capability loss </w:t>
      </w:r>
      <w:proofErr w:type="gramStart"/>
      <w:r w:rsidR="0020513B" w:rsidRPr="0020513B">
        <w:rPr>
          <w:rFonts w:ascii="Arial" w:eastAsia="Times New Roman" w:hAnsi="Arial" w:cs="Arial"/>
          <w:b/>
          <w:bCs/>
          <w:kern w:val="28"/>
        </w:rPr>
        <w:t xml:space="preserve">issue </w:t>
      </w:r>
      <w:r w:rsidR="0020513B">
        <w:rPr>
          <w:rFonts w:ascii="Arial" w:eastAsia="Times New Roman" w:hAnsi="Arial" w:cs="Arial"/>
          <w:b/>
          <w:bCs/>
          <w:kern w:val="28"/>
        </w:rPr>
        <w:t xml:space="preserve"> </w:t>
      </w:r>
      <w:r w:rsidRPr="001265ED">
        <w:rPr>
          <w:rFonts w:ascii="Arial" w:eastAsia="Times New Roman" w:hAnsi="Arial" w:cs="Arial"/>
          <w:b/>
          <w:kern w:val="28"/>
        </w:rPr>
        <w:t>(</w:t>
      </w:r>
      <w:proofErr w:type="gramEnd"/>
      <w:r w:rsidRPr="001265ED">
        <w:rPr>
          <w:rFonts w:ascii="Arial" w:eastAsia="Times New Roman" w:hAnsi="Arial" w:cs="Arial"/>
          <w:b/>
          <w:kern w:val="28"/>
        </w:rPr>
        <w:t>R3-25502</w:t>
      </w:r>
      <w:r w:rsidR="0020513B">
        <w:rPr>
          <w:rFonts w:ascii="Arial" w:eastAsia="Times New Roman" w:hAnsi="Arial" w:cs="Arial"/>
          <w:b/>
          <w:kern w:val="28"/>
        </w:rPr>
        <w:t>6</w:t>
      </w:r>
      <w:r w:rsidRPr="001265ED">
        <w:rPr>
          <w:rFonts w:ascii="Arial" w:eastAsia="Times New Roman" w:hAnsi="Arial" w:cs="Arial"/>
          <w:b/>
          <w:kern w:val="28"/>
        </w:rPr>
        <w:t>/</w:t>
      </w:r>
      <w:r w:rsidRPr="001265ED">
        <w:rPr>
          <w:rFonts w:ascii="Arial" w:eastAsia="Times New Roman" w:hAnsi="Arial" w:cs="Arial"/>
          <w:b/>
          <w:bCs/>
          <w:kern w:val="28"/>
        </w:rPr>
        <w:t xml:space="preserve"> </w:t>
      </w:r>
      <w:r w:rsidRPr="001265ED">
        <w:rPr>
          <w:rFonts w:ascii="Arial" w:eastAsia="Times New Roman" w:hAnsi="Arial" w:cs="Arial"/>
          <w:b/>
          <w:kern w:val="28"/>
        </w:rPr>
        <w:t>S2-250</w:t>
      </w:r>
      <w:r w:rsidR="009D5244">
        <w:rPr>
          <w:rFonts w:ascii="Arial" w:eastAsia="Times New Roman" w:hAnsi="Arial" w:cs="Arial"/>
          <w:b/>
          <w:kern w:val="28"/>
        </w:rPr>
        <w:t>6083</w:t>
      </w:r>
      <w:r w:rsidRPr="001265ED">
        <w:rPr>
          <w:rFonts w:ascii="Arial" w:eastAsia="Times New Roman" w:hAnsi="Arial" w:cs="Arial"/>
          <w:b/>
          <w:kern w:val="28"/>
        </w:rPr>
        <w:t>)</w:t>
      </w:r>
    </w:p>
    <w:p w14:paraId="61907F44" w14:textId="52AECC43" w:rsidR="001265ED" w:rsidRPr="001265ED" w:rsidRDefault="001265ED" w:rsidP="001265ED">
      <w:pPr>
        <w:spacing w:before="240" w:after="60"/>
        <w:ind w:left="1701" w:hanging="1699"/>
        <w:outlineLvl w:val="0"/>
        <w:rPr>
          <w:rFonts w:ascii="Arial" w:eastAsia="Times New Roman" w:hAnsi="Arial" w:cs="Arial"/>
          <w:b/>
          <w:bCs/>
          <w:kern w:val="28"/>
        </w:rPr>
      </w:pPr>
      <w:r w:rsidRPr="001265ED">
        <w:rPr>
          <w:rFonts w:ascii="Arial" w:eastAsia="Times New Roman" w:hAnsi="Arial" w:cs="Arial"/>
          <w:b/>
          <w:bCs/>
          <w:kern w:val="28"/>
        </w:rPr>
        <w:t>Release:</w:t>
      </w:r>
      <w:r w:rsidRPr="001265ED">
        <w:rPr>
          <w:rFonts w:ascii="Arial" w:eastAsia="Times New Roman" w:hAnsi="Arial" w:cs="Arial"/>
          <w:b/>
          <w:bCs/>
          <w:kern w:val="28"/>
        </w:rPr>
        <w:tab/>
        <w:t>Release 1</w:t>
      </w:r>
      <w:r w:rsidR="009264A4">
        <w:rPr>
          <w:rFonts w:ascii="Arial" w:eastAsia="Times New Roman" w:hAnsi="Arial" w:cs="Arial"/>
          <w:b/>
          <w:bCs/>
          <w:kern w:val="28"/>
        </w:rPr>
        <w:t>9</w:t>
      </w:r>
    </w:p>
    <w:p w14:paraId="68E50BA3" w14:textId="7F4E2E80" w:rsidR="001265ED" w:rsidRPr="001265ED" w:rsidRDefault="001265ED" w:rsidP="001C19B6">
      <w:pPr>
        <w:spacing w:before="240" w:after="60"/>
        <w:ind w:left="1701" w:hanging="1699"/>
        <w:outlineLvl w:val="0"/>
        <w:rPr>
          <w:rFonts w:ascii="Arial" w:hAnsi="Arial" w:cs="Arial"/>
          <w:b/>
        </w:rPr>
      </w:pPr>
      <w:r w:rsidRPr="001265ED">
        <w:rPr>
          <w:rFonts w:ascii="Arial" w:eastAsia="Times New Roman" w:hAnsi="Arial" w:cs="Arial"/>
          <w:b/>
          <w:bCs/>
          <w:kern w:val="28"/>
        </w:rPr>
        <w:t>Work Item:</w:t>
      </w:r>
      <w:r w:rsidRPr="001265ED">
        <w:rPr>
          <w:rFonts w:ascii="Arial" w:eastAsia="Times New Roman" w:hAnsi="Arial" w:cs="Arial"/>
          <w:b/>
          <w:bCs/>
          <w:kern w:val="28"/>
        </w:rPr>
        <w:tab/>
      </w:r>
      <w:r w:rsidR="001C19B6" w:rsidRPr="001C19B6">
        <w:rPr>
          <w:rFonts w:ascii="Arial" w:eastAsia="Times New Roman" w:hAnsi="Arial" w:cs="Arial"/>
          <w:b/>
          <w:bCs/>
          <w:kern w:val="28"/>
        </w:rPr>
        <w:t>NR_LPWUS-Core, TEI19</w:t>
      </w:r>
    </w:p>
    <w:p w14:paraId="35FC6394" w14:textId="77777777" w:rsidR="001265ED" w:rsidRPr="001265ED" w:rsidRDefault="001265ED" w:rsidP="001C19B6">
      <w:pPr>
        <w:spacing w:before="240" w:after="60"/>
        <w:ind w:left="1710" w:hanging="1699"/>
        <w:rPr>
          <w:rFonts w:ascii="Arial" w:hAnsi="Arial" w:cs="Arial"/>
          <w:b/>
          <w:lang w:val="fr-FR"/>
        </w:rPr>
      </w:pPr>
      <w:proofErr w:type="gramStart"/>
      <w:r w:rsidRPr="001265ED">
        <w:rPr>
          <w:rFonts w:ascii="Arial" w:hAnsi="Arial" w:cs="Arial"/>
          <w:b/>
          <w:lang w:val="fr-FR"/>
        </w:rPr>
        <w:t>Source:</w:t>
      </w:r>
      <w:proofErr w:type="gramEnd"/>
      <w:r w:rsidRPr="001265ED">
        <w:rPr>
          <w:rFonts w:ascii="Arial" w:hAnsi="Arial" w:cs="Arial"/>
          <w:b/>
          <w:lang w:val="fr-FR"/>
        </w:rPr>
        <w:tab/>
      </w:r>
      <w:r w:rsidRPr="001265ED">
        <w:rPr>
          <w:rFonts w:ascii="Arial" w:hAnsi="Arial" w:cs="Arial"/>
          <w:bCs/>
          <w:color w:val="FF0000"/>
          <w:lang w:val="fr-FR"/>
        </w:rPr>
        <w:t xml:space="preserve">Ericsson (to </w:t>
      </w:r>
      <w:proofErr w:type="spellStart"/>
      <w:r w:rsidRPr="001265ED">
        <w:rPr>
          <w:rFonts w:ascii="Arial" w:hAnsi="Arial" w:cs="Arial"/>
          <w:bCs/>
          <w:color w:val="FF0000"/>
          <w:lang w:val="fr-FR"/>
        </w:rPr>
        <w:t>be</w:t>
      </w:r>
      <w:proofErr w:type="spellEnd"/>
      <w:r w:rsidRPr="001265ED">
        <w:rPr>
          <w:rFonts w:ascii="Arial" w:hAnsi="Arial" w:cs="Arial"/>
          <w:bCs/>
          <w:lang w:val="fr-FR"/>
        </w:rPr>
        <w:t xml:space="preserve"> RAN3</w:t>
      </w:r>
      <w:r w:rsidRPr="001265ED">
        <w:rPr>
          <w:rFonts w:ascii="Arial" w:hAnsi="Arial" w:cs="Arial"/>
          <w:bCs/>
          <w:color w:val="FF0000"/>
          <w:lang w:val="fr-FR"/>
        </w:rPr>
        <w:t>)</w:t>
      </w:r>
    </w:p>
    <w:p w14:paraId="2E84E5CE" w14:textId="3EE7EA3D" w:rsidR="001265ED" w:rsidRPr="001265ED" w:rsidRDefault="001265ED" w:rsidP="001265ED">
      <w:pPr>
        <w:spacing w:after="60"/>
        <w:ind w:left="1710" w:hanging="1699"/>
        <w:rPr>
          <w:rFonts w:ascii="Arial" w:hAnsi="Arial" w:cs="Arial"/>
          <w:b/>
          <w:lang w:val="fr-FR"/>
        </w:rPr>
      </w:pPr>
      <w:proofErr w:type="gramStart"/>
      <w:r w:rsidRPr="001265ED">
        <w:rPr>
          <w:rFonts w:ascii="Arial" w:hAnsi="Arial" w:cs="Arial"/>
          <w:b/>
          <w:lang w:val="fr-FR"/>
        </w:rPr>
        <w:t>To:</w:t>
      </w:r>
      <w:proofErr w:type="gramEnd"/>
      <w:r w:rsidRPr="001265ED">
        <w:rPr>
          <w:rFonts w:ascii="Arial" w:hAnsi="Arial" w:cs="Arial"/>
          <w:b/>
          <w:lang w:val="fr-FR"/>
        </w:rPr>
        <w:tab/>
      </w:r>
      <w:r w:rsidRPr="001265ED">
        <w:rPr>
          <w:rFonts w:ascii="Arial" w:hAnsi="Arial" w:cs="Arial"/>
          <w:bCs/>
          <w:lang w:val="fr-FR"/>
        </w:rPr>
        <w:t>SA2</w:t>
      </w:r>
    </w:p>
    <w:p w14:paraId="3B70DCCA" w14:textId="77777777" w:rsidR="001265ED" w:rsidRPr="001265ED" w:rsidRDefault="001265ED" w:rsidP="001265ED">
      <w:pPr>
        <w:spacing w:after="60"/>
        <w:ind w:left="1710" w:hanging="1699"/>
        <w:rPr>
          <w:rFonts w:ascii="Arial" w:hAnsi="Arial" w:cs="Arial"/>
          <w:b/>
          <w:lang w:val="fr-FR"/>
        </w:rPr>
      </w:pPr>
      <w:proofErr w:type="gramStart"/>
      <w:r w:rsidRPr="001265ED">
        <w:rPr>
          <w:rFonts w:ascii="Arial" w:hAnsi="Arial" w:cs="Arial"/>
          <w:b/>
          <w:lang w:val="fr-FR"/>
        </w:rPr>
        <w:t>Cc:</w:t>
      </w:r>
      <w:proofErr w:type="gramEnd"/>
      <w:r w:rsidRPr="001265ED">
        <w:rPr>
          <w:rFonts w:ascii="Arial" w:hAnsi="Arial" w:cs="Arial"/>
          <w:b/>
          <w:lang w:val="fr-FR"/>
        </w:rPr>
        <w:tab/>
      </w:r>
      <w:r w:rsidRPr="001265ED">
        <w:rPr>
          <w:rFonts w:ascii="Arial" w:hAnsi="Arial" w:cs="Arial"/>
          <w:bCs/>
          <w:lang w:val="fr-FR"/>
        </w:rPr>
        <w:t>RAN2, CT1, TSG RAN</w:t>
      </w:r>
    </w:p>
    <w:p w14:paraId="73D2F9C3" w14:textId="77777777" w:rsidR="001265ED" w:rsidRPr="001265ED" w:rsidRDefault="001265ED" w:rsidP="001265ED">
      <w:pPr>
        <w:spacing w:after="60"/>
        <w:ind w:left="1985" w:hanging="1985"/>
        <w:rPr>
          <w:rFonts w:ascii="Arial" w:hAnsi="Arial" w:cs="Arial"/>
          <w:bCs/>
          <w:lang w:val="fr-FR"/>
        </w:rPr>
      </w:pPr>
    </w:p>
    <w:p w14:paraId="7FC49982" w14:textId="77777777" w:rsidR="001265ED" w:rsidRPr="001265ED" w:rsidRDefault="001265ED" w:rsidP="001265ED">
      <w:pPr>
        <w:tabs>
          <w:tab w:val="left" w:pos="2268"/>
        </w:tabs>
        <w:spacing w:after="0"/>
        <w:rPr>
          <w:rFonts w:ascii="Arial" w:hAnsi="Arial" w:cs="Arial"/>
          <w:bCs/>
        </w:rPr>
      </w:pPr>
      <w:r w:rsidRPr="001265ED">
        <w:rPr>
          <w:rFonts w:ascii="Arial" w:hAnsi="Arial" w:cs="Arial"/>
          <w:b/>
        </w:rPr>
        <w:t>Contact Person:</w:t>
      </w:r>
      <w:r w:rsidRPr="001265ED">
        <w:rPr>
          <w:rFonts w:ascii="Arial" w:hAnsi="Arial" w:cs="Arial"/>
          <w:bCs/>
        </w:rPr>
        <w:tab/>
      </w:r>
    </w:p>
    <w:p w14:paraId="3442112E" w14:textId="77777777" w:rsidR="001265ED" w:rsidRPr="001265ED" w:rsidRDefault="001265ED" w:rsidP="001265ED">
      <w:pPr>
        <w:keepNext/>
        <w:tabs>
          <w:tab w:val="left" w:pos="2694"/>
        </w:tabs>
        <w:spacing w:after="0"/>
        <w:ind w:left="567"/>
        <w:outlineLvl w:val="3"/>
        <w:rPr>
          <w:rFonts w:ascii="Arial" w:hAnsi="Arial" w:cs="Arial"/>
          <w:b/>
          <w:bCs/>
          <w:color w:val="000000"/>
        </w:rPr>
      </w:pPr>
      <w:r w:rsidRPr="001265ED">
        <w:rPr>
          <w:rFonts w:ascii="Arial" w:hAnsi="Arial" w:cs="Arial"/>
          <w:b/>
        </w:rPr>
        <w:t>Name:</w:t>
      </w:r>
      <w:r w:rsidRPr="001265ED">
        <w:rPr>
          <w:rFonts w:ascii="Arial" w:hAnsi="Arial" w:cs="Arial"/>
          <w:b/>
          <w:bCs/>
        </w:rPr>
        <w:tab/>
      </w:r>
      <w:r w:rsidRPr="001265ED">
        <w:rPr>
          <w:rFonts w:ascii="Arial" w:hAnsi="Arial" w:cs="Arial"/>
          <w:bCs/>
          <w:color w:val="000000"/>
          <w:lang w:eastAsia="zh-CN"/>
        </w:rPr>
        <w:t>Yazid Lyazidi</w:t>
      </w:r>
    </w:p>
    <w:p w14:paraId="6599DC6A" w14:textId="77777777" w:rsidR="001265ED" w:rsidRPr="001265ED" w:rsidRDefault="001265ED" w:rsidP="001265ED">
      <w:pPr>
        <w:keepNext/>
        <w:tabs>
          <w:tab w:val="left" w:pos="2694"/>
        </w:tabs>
        <w:spacing w:after="0"/>
        <w:ind w:left="567"/>
        <w:outlineLvl w:val="3"/>
        <w:rPr>
          <w:rFonts w:ascii="Arial" w:hAnsi="Arial" w:cs="Arial"/>
          <w:b/>
          <w:bCs/>
          <w:color w:val="000000"/>
        </w:rPr>
      </w:pPr>
      <w:r w:rsidRPr="001265ED">
        <w:rPr>
          <w:rFonts w:ascii="Arial" w:hAnsi="Arial" w:cs="Arial"/>
          <w:b/>
          <w:color w:val="000000"/>
        </w:rPr>
        <w:t>Tel. Number:</w:t>
      </w:r>
      <w:r w:rsidRPr="001265ED">
        <w:rPr>
          <w:rFonts w:ascii="Arial" w:hAnsi="Arial" w:cs="Arial"/>
          <w:b/>
          <w:bCs/>
          <w:color w:val="000000"/>
        </w:rPr>
        <w:tab/>
      </w:r>
    </w:p>
    <w:p w14:paraId="5AA9AC04" w14:textId="77777777" w:rsidR="001265ED" w:rsidRPr="001265ED" w:rsidRDefault="001265ED" w:rsidP="001265ED">
      <w:pPr>
        <w:keepNext/>
        <w:tabs>
          <w:tab w:val="left" w:pos="2694"/>
        </w:tabs>
        <w:spacing w:after="0"/>
        <w:ind w:left="567"/>
        <w:outlineLvl w:val="3"/>
        <w:rPr>
          <w:rFonts w:ascii="Arial" w:hAnsi="Arial" w:cs="Arial"/>
          <w:b/>
          <w:bCs/>
          <w:color w:val="000000"/>
        </w:rPr>
      </w:pPr>
      <w:r w:rsidRPr="001265ED">
        <w:rPr>
          <w:rFonts w:ascii="Arial" w:hAnsi="Arial" w:cs="Arial"/>
          <w:b/>
          <w:color w:val="000000"/>
        </w:rPr>
        <w:t>E-mail Address:</w:t>
      </w:r>
      <w:r w:rsidRPr="001265ED">
        <w:rPr>
          <w:rFonts w:ascii="Arial" w:hAnsi="Arial" w:cs="Arial"/>
          <w:b/>
          <w:bCs/>
          <w:color w:val="000000"/>
        </w:rPr>
        <w:tab/>
      </w:r>
      <w:r w:rsidRPr="001265ED">
        <w:rPr>
          <w:rFonts w:ascii="Arial" w:hAnsi="Arial" w:cs="Arial"/>
          <w:bCs/>
          <w:color w:val="000000"/>
        </w:rPr>
        <w:t>Yazid.lyazidi@ericsson.com</w:t>
      </w:r>
    </w:p>
    <w:p w14:paraId="3A3909AB" w14:textId="77777777" w:rsidR="001265ED" w:rsidRPr="001265ED" w:rsidRDefault="001265ED" w:rsidP="001265ED">
      <w:pPr>
        <w:spacing w:after="60"/>
        <w:ind w:left="1985" w:hanging="1985"/>
        <w:rPr>
          <w:rFonts w:ascii="Arial" w:hAnsi="Arial" w:cs="Arial"/>
          <w:b/>
        </w:rPr>
      </w:pPr>
    </w:p>
    <w:p w14:paraId="3934B465" w14:textId="77777777" w:rsidR="001265ED" w:rsidRPr="001265ED" w:rsidRDefault="001265ED" w:rsidP="001265ED">
      <w:pPr>
        <w:tabs>
          <w:tab w:val="left" w:pos="2268"/>
        </w:tabs>
        <w:spacing w:after="0"/>
        <w:rPr>
          <w:rFonts w:ascii="Arial" w:hAnsi="Arial" w:cs="Arial"/>
          <w:bCs/>
        </w:rPr>
      </w:pPr>
      <w:r w:rsidRPr="001265ED">
        <w:rPr>
          <w:rFonts w:ascii="Arial" w:hAnsi="Arial" w:cs="Arial"/>
          <w:b/>
        </w:rPr>
        <w:t xml:space="preserve">Send any </w:t>
      </w:r>
      <w:proofErr w:type="gramStart"/>
      <w:r w:rsidRPr="001265ED">
        <w:rPr>
          <w:rFonts w:ascii="Arial" w:hAnsi="Arial" w:cs="Arial"/>
          <w:b/>
        </w:rPr>
        <w:t>reply</w:t>
      </w:r>
      <w:proofErr w:type="gramEnd"/>
      <w:r w:rsidRPr="001265ED">
        <w:rPr>
          <w:rFonts w:ascii="Arial" w:hAnsi="Arial" w:cs="Arial"/>
          <w:b/>
        </w:rPr>
        <w:t xml:space="preserve"> LS to:</w:t>
      </w:r>
      <w:r w:rsidRPr="001265ED">
        <w:rPr>
          <w:rFonts w:ascii="Arial" w:hAnsi="Arial" w:cs="Arial"/>
          <w:b/>
        </w:rPr>
        <w:tab/>
        <w:t xml:space="preserve">3GPP Liaisons Coordinator, </w:t>
      </w:r>
      <w:hyperlink r:id="rId10" w:history="1">
        <w:r w:rsidRPr="001265ED">
          <w:rPr>
            <w:rFonts w:ascii="Arial" w:hAnsi="Arial" w:cs="Arial"/>
            <w:b/>
            <w:color w:val="0000FF"/>
            <w:u w:val="single"/>
          </w:rPr>
          <w:t>mailto:3GPPLiaison@etsi.org</w:t>
        </w:r>
      </w:hyperlink>
      <w:r w:rsidRPr="001265ED">
        <w:rPr>
          <w:rFonts w:ascii="Arial" w:hAnsi="Arial" w:cs="Arial"/>
          <w:b/>
        </w:rPr>
        <w:t xml:space="preserve"> </w:t>
      </w:r>
      <w:r w:rsidRPr="001265ED">
        <w:rPr>
          <w:rFonts w:ascii="Arial" w:hAnsi="Arial" w:cs="Arial"/>
          <w:bCs/>
        </w:rPr>
        <w:tab/>
      </w:r>
    </w:p>
    <w:p w14:paraId="35F96746" w14:textId="77777777" w:rsidR="001265ED" w:rsidRPr="001265ED" w:rsidRDefault="001265ED" w:rsidP="001265ED">
      <w:pPr>
        <w:spacing w:after="60"/>
        <w:ind w:left="1985" w:hanging="1985"/>
        <w:rPr>
          <w:rFonts w:ascii="Arial" w:hAnsi="Arial" w:cs="Arial"/>
          <w:b/>
        </w:rPr>
      </w:pPr>
    </w:p>
    <w:p w14:paraId="3BFBC770" w14:textId="6211EA0B" w:rsidR="001265ED" w:rsidRPr="001265ED" w:rsidRDefault="001265ED" w:rsidP="001265ED">
      <w:pPr>
        <w:spacing w:before="240" w:after="60"/>
        <w:ind w:left="1701" w:hanging="1701"/>
        <w:outlineLvl w:val="0"/>
        <w:rPr>
          <w:rFonts w:ascii="Arial" w:eastAsia="Times New Roman" w:hAnsi="Arial" w:cs="Arial"/>
          <w:b/>
          <w:bCs/>
          <w:kern w:val="28"/>
        </w:rPr>
      </w:pPr>
      <w:r w:rsidRPr="001265ED">
        <w:rPr>
          <w:rFonts w:ascii="Arial" w:eastAsia="Times New Roman" w:hAnsi="Arial" w:cs="Arial"/>
          <w:b/>
          <w:bCs/>
          <w:kern w:val="28"/>
        </w:rPr>
        <w:t>Attachments:</w:t>
      </w:r>
      <w:r w:rsidRPr="001265ED">
        <w:rPr>
          <w:rFonts w:ascii="Arial" w:eastAsia="Times New Roman" w:hAnsi="Arial" w:cs="Arial"/>
          <w:b/>
          <w:bCs/>
          <w:kern w:val="28"/>
        </w:rPr>
        <w:tab/>
      </w:r>
    </w:p>
    <w:p w14:paraId="451EF9D1" w14:textId="77777777" w:rsidR="001265ED" w:rsidRPr="001265ED" w:rsidRDefault="001265ED" w:rsidP="001265ED">
      <w:pPr>
        <w:pBdr>
          <w:bottom w:val="single" w:sz="4" w:space="1" w:color="auto"/>
        </w:pBdr>
        <w:spacing w:after="0"/>
        <w:rPr>
          <w:rFonts w:ascii="Arial" w:hAnsi="Arial" w:cs="Arial"/>
        </w:rPr>
      </w:pPr>
    </w:p>
    <w:p w14:paraId="50629081" w14:textId="77777777" w:rsidR="001265ED" w:rsidRPr="001265ED" w:rsidRDefault="001265ED" w:rsidP="001265ED">
      <w:pPr>
        <w:spacing w:after="0"/>
        <w:rPr>
          <w:rFonts w:ascii="Arial" w:hAnsi="Arial" w:cs="Arial"/>
        </w:rPr>
      </w:pPr>
    </w:p>
    <w:p w14:paraId="704E8CF0" w14:textId="77777777" w:rsidR="001265ED" w:rsidRPr="001265ED" w:rsidRDefault="001265ED" w:rsidP="001265ED">
      <w:pPr>
        <w:spacing w:after="120"/>
        <w:rPr>
          <w:rFonts w:ascii="Arial" w:hAnsi="Arial" w:cs="Arial"/>
          <w:b/>
        </w:rPr>
      </w:pPr>
      <w:r w:rsidRPr="001265ED">
        <w:rPr>
          <w:rFonts w:ascii="Arial" w:hAnsi="Arial" w:cs="Arial"/>
          <w:b/>
        </w:rPr>
        <w:t>1. Overall Description:</w:t>
      </w:r>
    </w:p>
    <w:p w14:paraId="0C43209B" w14:textId="77777777" w:rsidR="00BC0698" w:rsidRDefault="001265ED" w:rsidP="00BC0698">
      <w:pPr>
        <w:spacing w:after="0"/>
        <w:ind w:left="54"/>
        <w:rPr>
          <w:rFonts w:ascii="Arial" w:hAnsi="Arial" w:cs="Arial"/>
        </w:rPr>
      </w:pPr>
      <w:r w:rsidRPr="001265ED">
        <w:rPr>
          <w:rFonts w:ascii="Arial" w:hAnsi="Arial" w:cs="Arial"/>
        </w:rPr>
        <w:t>RAN3 thanks SA2 for their LS response</w:t>
      </w:r>
      <w:r w:rsidR="00BC0698">
        <w:rPr>
          <w:rFonts w:ascii="Arial" w:hAnsi="Arial" w:cs="Arial"/>
        </w:rPr>
        <w:t>.</w:t>
      </w:r>
    </w:p>
    <w:p w14:paraId="0D45B884" w14:textId="77777777" w:rsidR="000F288B" w:rsidRDefault="000F288B" w:rsidP="00BC0698">
      <w:pPr>
        <w:spacing w:after="0"/>
        <w:ind w:left="54"/>
        <w:rPr>
          <w:rFonts w:ascii="Arial" w:hAnsi="Arial" w:cs="Arial"/>
        </w:rPr>
      </w:pPr>
    </w:p>
    <w:p w14:paraId="63E919A5" w14:textId="17430BC3" w:rsidR="001265ED" w:rsidRDefault="00BC0698" w:rsidP="00BC0698">
      <w:pPr>
        <w:spacing w:after="0"/>
        <w:ind w:left="54"/>
        <w:rPr>
          <w:rFonts w:ascii="Arial" w:hAnsi="Arial" w:cs="Arial"/>
        </w:rPr>
      </w:pPr>
      <w:r>
        <w:rPr>
          <w:rFonts w:ascii="Arial" w:hAnsi="Arial" w:cs="Arial"/>
        </w:rPr>
        <w:t>RAN3 would like to inform</w:t>
      </w:r>
      <w:r w:rsidR="000F288B">
        <w:rPr>
          <w:rFonts w:ascii="Arial" w:hAnsi="Arial" w:cs="Arial"/>
        </w:rPr>
        <w:t xml:space="preserve"> SA2</w:t>
      </w:r>
      <w:r>
        <w:rPr>
          <w:rFonts w:ascii="Arial" w:hAnsi="Arial" w:cs="Arial"/>
        </w:rPr>
        <w:t xml:space="preserve">, as they may have </w:t>
      </w:r>
      <w:r w:rsidR="000F288B">
        <w:rPr>
          <w:rFonts w:ascii="Arial" w:hAnsi="Arial" w:cs="Arial"/>
        </w:rPr>
        <w:t xml:space="preserve">already </w:t>
      </w:r>
      <w:r>
        <w:rPr>
          <w:rFonts w:ascii="Arial" w:hAnsi="Arial" w:cs="Arial"/>
        </w:rPr>
        <w:t xml:space="preserve">noticed from </w:t>
      </w:r>
      <w:r w:rsidR="00221A62">
        <w:rPr>
          <w:rFonts w:ascii="Arial" w:hAnsi="Arial" w:cs="Arial"/>
        </w:rPr>
        <w:t xml:space="preserve">the </w:t>
      </w:r>
      <w:r>
        <w:rPr>
          <w:rFonts w:ascii="Arial" w:hAnsi="Arial" w:cs="Arial"/>
        </w:rPr>
        <w:t xml:space="preserve">ongoing LS exchange in </w:t>
      </w:r>
      <w:r w:rsidR="00372E53" w:rsidRPr="00372E53">
        <w:rPr>
          <w:rFonts w:ascii="Arial" w:hAnsi="Arial" w:cs="Arial"/>
        </w:rPr>
        <w:t>R3-255025/S2-2506082</w:t>
      </w:r>
      <w:r w:rsidR="001265ED" w:rsidRPr="001265ED">
        <w:rPr>
          <w:rFonts w:ascii="Arial" w:hAnsi="Arial" w:cs="Arial"/>
        </w:rPr>
        <w:t xml:space="preserve"> </w:t>
      </w:r>
      <w:r w:rsidR="000F288B">
        <w:rPr>
          <w:rFonts w:ascii="Arial" w:hAnsi="Arial" w:cs="Arial"/>
        </w:rPr>
        <w:t xml:space="preserve">between SA2 and RAN3, </w:t>
      </w:r>
      <w:r w:rsidR="00372E53">
        <w:rPr>
          <w:rFonts w:ascii="Arial" w:hAnsi="Arial" w:cs="Arial"/>
        </w:rPr>
        <w:t>that RAN3 has agreed</w:t>
      </w:r>
      <w:r w:rsidRPr="00BC0698">
        <w:rPr>
          <w:rFonts w:ascii="Arial" w:hAnsi="Arial" w:cs="Arial"/>
        </w:rPr>
        <w:t xml:space="preserve"> to capture in NGAP </w:t>
      </w:r>
      <w:r w:rsidR="00104266">
        <w:rPr>
          <w:rFonts w:ascii="Arial" w:hAnsi="Arial" w:cs="Arial"/>
        </w:rPr>
        <w:t xml:space="preserve">since Rel-16 </w:t>
      </w:r>
      <w:r w:rsidRPr="00BC0698">
        <w:rPr>
          <w:rFonts w:ascii="Arial" w:hAnsi="Arial" w:cs="Arial"/>
        </w:rPr>
        <w:t xml:space="preserve">the </w:t>
      </w:r>
      <w:r w:rsidR="00390079">
        <w:rPr>
          <w:rFonts w:ascii="Arial" w:hAnsi="Arial" w:cs="Arial"/>
        </w:rPr>
        <w:t>description</w:t>
      </w:r>
      <w:r w:rsidRPr="00BC0698">
        <w:rPr>
          <w:rFonts w:ascii="Arial" w:hAnsi="Arial" w:cs="Arial"/>
        </w:rPr>
        <w:t xml:space="preserve"> </w:t>
      </w:r>
      <w:r w:rsidR="00EB4DB9">
        <w:rPr>
          <w:rFonts w:ascii="Arial" w:hAnsi="Arial" w:cs="Arial"/>
        </w:rPr>
        <w:t>where a</w:t>
      </w:r>
      <w:r w:rsidR="00390079">
        <w:rPr>
          <w:rFonts w:ascii="Arial" w:hAnsi="Arial" w:cs="Arial"/>
        </w:rPr>
        <w:t>n</w:t>
      </w:r>
      <w:r w:rsidR="00EB4DB9">
        <w:rPr>
          <w:rFonts w:ascii="Arial" w:hAnsi="Arial" w:cs="Arial"/>
        </w:rPr>
        <w:t xml:space="preserve"> NG-</w:t>
      </w:r>
      <w:r w:rsidRPr="00BC0698">
        <w:rPr>
          <w:rFonts w:ascii="Arial" w:hAnsi="Arial" w:cs="Arial"/>
        </w:rPr>
        <w:t>RAN node s</w:t>
      </w:r>
      <w:r w:rsidR="00EB4DB9">
        <w:rPr>
          <w:rFonts w:ascii="Arial" w:hAnsi="Arial" w:cs="Arial"/>
        </w:rPr>
        <w:t>hall</w:t>
      </w:r>
      <w:r w:rsidR="00221A62">
        <w:rPr>
          <w:rFonts w:ascii="Arial" w:hAnsi="Arial" w:cs="Arial"/>
        </w:rPr>
        <w:t>, if supported,</w:t>
      </w:r>
      <w:r w:rsidRPr="00BC0698">
        <w:rPr>
          <w:rFonts w:ascii="Arial" w:hAnsi="Arial" w:cs="Arial"/>
        </w:rPr>
        <w:t xml:space="preserve"> </w:t>
      </w:r>
      <w:r w:rsidR="00390079">
        <w:rPr>
          <w:rFonts w:ascii="Arial" w:hAnsi="Arial" w:cs="Arial"/>
        </w:rPr>
        <w:t xml:space="preserve">verify and </w:t>
      </w:r>
      <w:r w:rsidR="00221A62">
        <w:rPr>
          <w:rFonts w:ascii="Arial" w:hAnsi="Arial" w:cs="Arial"/>
        </w:rPr>
        <w:t>provide</w:t>
      </w:r>
      <w:r w:rsidR="00221A62" w:rsidRPr="00221A62">
        <w:rPr>
          <w:rFonts w:ascii="Arial" w:hAnsi="Arial" w:cs="Arial"/>
        </w:rPr>
        <w:t xml:space="preserve"> the UE Radio Capability for Paging as a single IE if it found out that the received UE Radio Capability for Paging from AMF during Initial Context Request Setup does not include the necessary paging information for a function to work properly</w:t>
      </w:r>
      <w:r w:rsidRPr="00BC0698">
        <w:rPr>
          <w:rFonts w:ascii="Arial" w:hAnsi="Arial" w:cs="Arial"/>
        </w:rPr>
        <w:t xml:space="preserve">. </w:t>
      </w:r>
    </w:p>
    <w:p w14:paraId="1B983494" w14:textId="77777777" w:rsidR="00F44750" w:rsidRDefault="00F44750" w:rsidP="00BC0698">
      <w:pPr>
        <w:spacing w:after="0"/>
        <w:ind w:left="54"/>
        <w:rPr>
          <w:rFonts w:ascii="Arial" w:hAnsi="Arial" w:cs="Arial"/>
        </w:rPr>
      </w:pPr>
    </w:p>
    <w:p w14:paraId="79D5E424" w14:textId="47329CCC" w:rsidR="00F44750" w:rsidRPr="001265ED" w:rsidRDefault="00F44750" w:rsidP="00BC0698">
      <w:pPr>
        <w:spacing w:after="0"/>
        <w:ind w:left="54"/>
        <w:rPr>
          <w:rFonts w:ascii="Arial" w:hAnsi="Arial" w:cs="Arial"/>
          <w:lang w:val="en-US"/>
        </w:rPr>
      </w:pPr>
      <w:r>
        <w:rPr>
          <w:rFonts w:ascii="Arial" w:hAnsi="Arial" w:cs="Arial"/>
        </w:rPr>
        <w:t xml:space="preserve">RAN3 </w:t>
      </w:r>
      <w:r w:rsidR="003A6068">
        <w:rPr>
          <w:rFonts w:ascii="Arial" w:hAnsi="Arial" w:cs="Arial"/>
        </w:rPr>
        <w:t>considers</w:t>
      </w:r>
      <w:r>
        <w:rPr>
          <w:rFonts w:ascii="Arial" w:hAnsi="Arial" w:cs="Arial"/>
        </w:rPr>
        <w:t xml:space="preserve"> that this standardization solution can </w:t>
      </w:r>
      <w:r w:rsidR="00B92D23">
        <w:rPr>
          <w:rFonts w:ascii="Arial" w:hAnsi="Arial" w:cs="Arial"/>
        </w:rPr>
        <w:t>address the concern of operators in SA2</w:t>
      </w:r>
      <w:r w:rsidR="00B87C36">
        <w:rPr>
          <w:rFonts w:ascii="Arial" w:hAnsi="Arial" w:cs="Arial"/>
        </w:rPr>
        <w:t xml:space="preserve"> </w:t>
      </w:r>
      <w:r w:rsidR="00390079">
        <w:rPr>
          <w:rFonts w:ascii="Arial" w:hAnsi="Arial" w:cs="Arial"/>
        </w:rPr>
        <w:t>to enable</w:t>
      </w:r>
      <w:r w:rsidR="00B87C36">
        <w:rPr>
          <w:rFonts w:ascii="Arial" w:hAnsi="Arial" w:cs="Arial"/>
        </w:rPr>
        <w:t xml:space="preserve"> </w:t>
      </w:r>
      <w:r w:rsidR="006634F9">
        <w:rPr>
          <w:rFonts w:ascii="Arial" w:hAnsi="Arial" w:cs="Arial"/>
        </w:rPr>
        <w:t>mixed</w:t>
      </w:r>
      <w:r w:rsidR="00B87C36">
        <w:rPr>
          <w:rFonts w:ascii="Arial" w:hAnsi="Arial" w:cs="Arial"/>
        </w:rPr>
        <w:t xml:space="preserve"> deployments</w:t>
      </w:r>
      <w:r w:rsidR="00B92D23">
        <w:rPr>
          <w:rFonts w:ascii="Arial" w:hAnsi="Arial" w:cs="Arial"/>
        </w:rPr>
        <w:t xml:space="preserve"> in case</w:t>
      </w:r>
      <w:r w:rsidR="00DD31AC" w:rsidRPr="00DD31AC">
        <w:rPr>
          <w:rFonts w:ascii="Arial" w:hAnsi="Arial" w:cs="Arial"/>
        </w:rPr>
        <w:t xml:space="preserve"> the network implementation </w:t>
      </w:r>
      <w:r w:rsidR="00DD31AC">
        <w:rPr>
          <w:rFonts w:ascii="Arial" w:hAnsi="Arial" w:cs="Arial"/>
        </w:rPr>
        <w:t>solution</w:t>
      </w:r>
      <w:r w:rsidR="00DD31AC" w:rsidRPr="00DD31AC">
        <w:rPr>
          <w:rFonts w:ascii="Arial" w:hAnsi="Arial" w:cs="Arial"/>
        </w:rPr>
        <w:t xml:space="preserve">, e.g., relying on homogeneous gNB support </w:t>
      </w:r>
      <w:r w:rsidR="003A6068">
        <w:rPr>
          <w:rFonts w:ascii="Arial" w:hAnsi="Arial" w:cs="Arial"/>
        </w:rPr>
        <w:t>forwarding the new UE capabilities</w:t>
      </w:r>
      <w:r w:rsidR="0042751B">
        <w:rPr>
          <w:rFonts w:ascii="Arial" w:hAnsi="Arial" w:cs="Arial"/>
        </w:rPr>
        <w:t>,</w:t>
      </w:r>
      <w:r w:rsidR="003A6068">
        <w:rPr>
          <w:rFonts w:ascii="Arial" w:hAnsi="Arial" w:cs="Arial"/>
        </w:rPr>
        <w:t xml:space="preserve"> is not sufficient.</w:t>
      </w:r>
    </w:p>
    <w:p w14:paraId="0089C40F" w14:textId="77777777" w:rsidR="001265ED" w:rsidRPr="001265ED" w:rsidRDefault="001265ED" w:rsidP="001265ED">
      <w:pPr>
        <w:spacing w:after="0"/>
        <w:rPr>
          <w:rFonts w:ascii="Arial" w:hAnsi="Arial" w:cs="Arial"/>
          <w:color w:val="FF0000"/>
        </w:rPr>
      </w:pPr>
    </w:p>
    <w:p w14:paraId="40332341" w14:textId="77777777" w:rsidR="001265ED" w:rsidRPr="001265ED" w:rsidRDefault="001265ED" w:rsidP="001265ED">
      <w:pPr>
        <w:spacing w:after="120"/>
        <w:rPr>
          <w:rFonts w:ascii="Arial" w:hAnsi="Arial" w:cs="Arial"/>
          <w:b/>
        </w:rPr>
      </w:pPr>
      <w:r w:rsidRPr="001265ED">
        <w:rPr>
          <w:rFonts w:ascii="Arial" w:hAnsi="Arial" w:cs="Arial"/>
          <w:b/>
        </w:rPr>
        <w:t>2. Actions:</w:t>
      </w:r>
    </w:p>
    <w:p w14:paraId="04DC4A1D" w14:textId="77777777" w:rsidR="001265ED" w:rsidRPr="001265ED" w:rsidRDefault="001265ED" w:rsidP="001265ED">
      <w:pPr>
        <w:spacing w:after="120"/>
        <w:ind w:left="1985" w:hanging="1985"/>
        <w:rPr>
          <w:rFonts w:ascii="Arial" w:hAnsi="Arial" w:cs="Arial"/>
          <w:b/>
        </w:rPr>
      </w:pPr>
      <w:r w:rsidRPr="001265ED">
        <w:rPr>
          <w:rFonts w:ascii="Arial" w:hAnsi="Arial" w:cs="Arial"/>
          <w:b/>
        </w:rPr>
        <w:t xml:space="preserve">To SA2: </w:t>
      </w:r>
    </w:p>
    <w:p w14:paraId="1213DCC8" w14:textId="77777777" w:rsidR="001265ED" w:rsidRPr="001265ED" w:rsidRDefault="001265ED" w:rsidP="001265ED">
      <w:pPr>
        <w:spacing w:after="0"/>
        <w:ind w:left="994" w:hanging="994"/>
        <w:rPr>
          <w:rFonts w:ascii="Arial" w:hAnsi="Arial" w:cs="Arial"/>
        </w:rPr>
      </w:pPr>
      <w:r w:rsidRPr="001265ED">
        <w:rPr>
          <w:rFonts w:ascii="Arial" w:hAnsi="Arial" w:cs="Arial"/>
          <w:b/>
        </w:rPr>
        <w:t xml:space="preserve">ACTION: </w:t>
      </w:r>
      <w:r w:rsidRPr="001265ED">
        <w:rPr>
          <w:rFonts w:ascii="Arial" w:hAnsi="Arial" w:cs="Arial"/>
          <w:b/>
        </w:rPr>
        <w:tab/>
      </w:r>
      <w:r w:rsidRPr="001265ED">
        <w:rPr>
          <w:rFonts w:ascii="Arial" w:hAnsi="Arial" w:cs="Arial"/>
        </w:rPr>
        <w:t>RAN3 kindly asks SA2 to take the above feedback into account.</w:t>
      </w:r>
    </w:p>
    <w:p w14:paraId="1F099882" w14:textId="77777777" w:rsidR="001265ED" w:rsidRPr="001265ED" w:rsidRDefault="001265ED" w:rsidP="001265ED">
      <w:pPr>
        <w:spacing w:after="0"/>
        <w:ind w:left="994" w:hanging="994"/>
        <w:rPr>
          <w:rFonts w:ascii="Arial" w:hAnsi="Arial" w:cs="Arial"/>
        </w:rPr>
      </w:pPr>
    </w:p>
    <w:p w14:paraId="4E2C8160" w14:textId="77777777" w:rsidR="001265ED" w:rsidRPr="001265ED" w:rsidRDefault="001265ED" w:rsidP="001265ED">
      <w:pPr>
        <w:spacing w:after="120"/>
        <w:rPr>
          <w:rFonts w:ascii="Arial" w:hAnsi="Arial" w:cs="Arial"/>
          <w:b/>
        </w:rPr>
      </w:pPr>
      <w:r w:rsidRPr="001265ED">
        <w:rPr>
          <w:rFonts w:ascii="Arial" w:hAnsi="Arial" w:cs="Arial"/>
          <w:b/>
        </w:rPr>
        <w:t>3. Date of Next TSG RAN3 Meetings:</w:t>
      </w:r>
    </w:p>
    <w:p w14:paraId="1C6C2B06" w14:textId="77777777" w:rsidR="001265ED" w:rsidRPr="001265ED" w:rsidRDefault="001265ED" w:rsidP="001265ED">
      <w:pPr>
        <w:tabs>
          <w:tab w:val="left" w:pos="3240"/>
          <w:tab w:val="left" w:pos="7560"/>
        </w:tabs>
        <w:spacing w:after="120"/>
        <w:ind w:left="2268" w:hanging="2268"/>
        <w:rPr>
          <w:rFonts w:ascii="Arial" w:hAnsi="Arial" w:cs="Arial"/>
          <w:bCs/>
          <w:lang w:val="sv-FI"/>
        </w:rPr>
      </w:pPr>
      <w:r w:rsidRPr="001265ED">
        <w:rPr>
          <w:rFonts w:ascii="Arial" w:hAnsi="Arial" w:cs="Arial"/>
          <w:bCs/>
          <w:lang w:val="sv-FI"/>
        </w:rPr>
        <w:t>TSG-RAN3 Meeting #129bis</w:t>
      </w:r>
      <w:r w:rsidRPr="001265ED">
        <w:rPr>
          <w:rFonts w:ascii="Arial" w:hAnsi="Arial" w:cs="Arial"/>
          <w:bCs/>
          <w:lang w:val="sv-FI"/>
        </w:rPr>
        <w:tab/>
      </w:r>
      <w:r w:rsidRPr="001265ED">
        <w:rPr>
          <w:rFonts w:ascii="Arial" w:hAnsi="Arial" w:cs="Arial"/>
          <w:bCs/>
        </w:rPr>
        <w:t>13-17 October 2025</w:t>
      </w:r>
      <w:r w:rsidRPr="001265ED">
        <w:rPr>
          <w:rFonts w:ascii="Arial" w:hAnsi="Arial" w:cs="Arial"/>
          <w:bCs/>
          <w:lang w:val="sv-FI"/>
        </w:rPr>
        <w:tab/>
        <w:t>Pragues, CZ</w:t>
      </w:r>
    </w:p>
    <w:p w14:paraId="7CBB5546" w14:textId="77777777" w:rsidR="001265ED" w:rsidRPr="001265ED" w:rsidRDefault="001265ED" w:rsidP="001265ED">
      <w:pPr>
        <w:tabs>
          <w:tab w:val="left" w:pos="3240"/>
          <w:tab w:val="left" w:pos="7560"/>
        </w:tabs>
        <w:spacing w:after="120"/>
        <w:ind w:left="2268" w:hanging="2268"/>
        <w:rPr>
          <w:rFonts w:ascii="Arial" w:hAnsi="Arial" w:cs="Arial"/>
          <w:bCs/>
        </w:rPr>
      </w:pPr>
      <w:r w:rsidRPr="001265ED">
        <w:rPr>
          <w:rFonts w:ascii="Arial" w:hAnsi="Arial" w:cs="Arial"/>
          <w:bCs/>
        </w:rPr>
        <w:t>TSG-RAN3 Meeting #130</w:t>
      </w:r>
      <w:r w:rsidRPr="001265ED">
        <w:rPr>
          <w:rFonts w:ascii="Arial" w:hAnsi="Arial" w:cs="Arial"/>
          <w:bCs/>
        </w:rPr>
        <w:tab/>
        <w:t>17-21 November 2025</w:t>
      </w:r>
      <w:r w:rsidRPr="001265ED">
        <w:rPr>
          <w:rFonts w:ascii="Arial" w:hAnsi="Arial" w:cs="Arial"/>
          <w:bCs/>
        </w:rPr>
        <w:tab/>
        <w:t>Dallas, Texas</w:t>
      </w:r>
    </w:p>
    <w:p w14:paraId="1ED8C959" w14:textId="77777777" w:rsidR="002264CF" w:rsidRDefault="002264CF" w:rsidP="0090399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p>
    <w:p w14:paraId="20F66960" w14:textId="77777777" w:rsidR="00BF0DE3" w:rsidRPr="004E3976" w:rsidRDefault="00BF0DE3" w:rsidP="00EC74EB"/>
    <w:p w14:paraId="3F2914E6" w14:textId="19D21CD4" w:rsidR="00E53681" w:rsidRPr="004E3976" w:rsidRDefault="00E53681" w:rsidP="00002EC5"/>
    <w:sectPr w:rsidR="00E53681" w:rsidRPr="004E3976">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0288C" w14:textId="77777777" w:rsidR="00615686" w:rsidRDefault="00615686">
      <w:r>
        <w:separator/>
      </w:r>
    </w:p>
  </w:endnote>
  <w:endnote w:type="continuationSeparator" w:id="0">
    <w:p w14:paraId="1C5F4AFF" w14:textId="77777777" w:rsidR="00615686" w:rsidRDefault="00615686">
      <w:r>
        <w:continuationSeparator/>
      </w:r>
    </w:p>
  </w:endnote>
  <w:endnote w:type="continuationNotice" w:id="1">
    <w:p w14:paraId="61326C8B" w14:textId="77777777" w:rsidR="00615686" w:rsidRDefault="006156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F528B" w14:textId="77777777" w:rsidR="00615686" w:rsidRDefault="00615686">
      <w:pPr>
        <w:spacing w:after="0"/>
      </w:pPr>
      <w:r>
        <w:separator/>
      </w:r>
    </w:p>
  </w:footnote>
  <w:footnote w:type="continuationSeparator" w:id="0">
    <w:p w14:paraId="4B7B7E93" w14:textId="77777777" w:rsidR="00615686" w:rsidRDefault="00615686">
      <w:pPr>
        <w:spacing w:after="0"/>
      </w:pPr>
      <w:r>
        <w:continuationSeparator/>
      </w:r>
    </w:p>
  </w:footnote>
  <w:footnote w:type="continuationNotice" w:id="1">
    <w:p w14:paraId="1782776C" w14:textId="77777777" w:rsidR="00615686" w:rsidRDefault="006156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B746B" w14:textId="77777777" w:rsidR="001E64DA" w:rsidRDefault="001E64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E5586" w14:textId="77777777" w:rsidR="001E64DA" w:rsidRDefault="000553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9BEA" w14:textId="77777777" w:rsidR="001E64DA" w:rsidRDefault="001E64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7451"/>
    <w:multiLevelType w:val="hybridMultilevel"/>
    <w:tmpl w:val="5300A566"/>
    <w:lvl w:ilvl="0" w:tplc="40B24486">
      <w:start w:val="1"/>
      <w:numFmt w:val="bullet"/>
      <w:lvlText w:val="-"/>
      <w:lvlJc w:val="left"/>
      <w:pPr>
        <w:ind w:left="414" w:hanging="360"/>
      </w:pPr>
      <w:rPr>
        <w:rFonts w:ascii="Arial" w:eastAsia="SimSun"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1"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0146DC0"/>
    <w:multiLevelType w:val="hybridMultilevel"/>
    <w:tmpl w:val="9BC21240"/>
    <w:lvl w:ilvl="0" w:tplc="409A9E3A">
      <w:start w:val="1"/>
      <w:numFmt w:val="bullet"/>
      <w:pStyle w:val="CommentTex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0B0B96"/>
    <w:multiLevelType w:val="hybridMultilevel"/>
    <w:tmpl w:val="5BDA4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58427270">
    <w:abstractNumId w:val="1"/>
  </w:num>
  <w:num w:numId="2" w16cid:durableId="1978993867">
    <w:abstractNumId w:val="3"/>
  </w:num>
  <w:num w:numId="3" w16cid:durableId="1307855580">
    <w:abstractNumId w:val="2"/>
  </w:num>
  <w:num w:numId="4" w16cid:durableId="1724869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9D5"/>
    <w:rsid w:val="00002EC5"/>
    <w:rsid w:val="0003577E"/>
    <w:rsid w:val="00035FDA"/>
    <w:rsid w:val="00044E1A"/>
    <w:rsid w:val="000467BC"/>
    <w:rsid w:val="00055337"/>
    <w:rsid w:val="00055AA6"/>
    <w:rsid w:val="00092B3E"/>
    <w:rsid w:val="000B0B1B"/>
    <w:rsid w:val="000B31B1"/>
    <w:rsid w:val="000B3CCF"/>
    <w:rsid w:val="000B592F"/>
    <w:rsid w:val="000B7536"/>
    <w:rsid w:val="000C32EC"/>
    <w:rsid w:val="000C5E7E"/>
    <w:rsid w:val="000D143E"/>
    <w:rsid w:val="000E4C5C"/>
    <w:rsid w:val="000E506B"/>
    <w:rsid w:val="000F02DE"/>
    <w:rsid w:val="000F288B"/>
    <w:rsid w:val="00104266"/>
    <w:rsid w:val="001236CA"/>
    <w:rsid w:val="001265ED"/>
    <w:rsid w:val="00132A41"/>
    <w:rsid w:val="0013442E"/>
    <w:rsid w:val="00135389"/>
    <w:rsid w:val="00136DCE"/>
    <w:rsid w:val="001409D5"/>
    <w:rsid w:val="0014358C"/>
    <w:rsid w:val="001479D2"/>
    <w:rsid w:val="00165676"/>
    <w:rsid w:val="001746B0"/>
    <w:rsid w:val="001C19B6"/>
    <w:rsid w:val="001E5E4C"/>
    <w:rsid w:val="001E64DA"/>
    <w:rsid w:val="0020513B"/>
    <w:rsid w:val="00221A62"/>
    <w:rsid w:val="002264CF"/>
    <w:rsid w:val="00233ED8"/>
    <w:rsid w:val="00245A8C"/>
    <w:rsid w:val="002578A7"/>
    <w:rsid w:val="002618F5"/>
    <w:rsid w:val="00263560"/>
    <w:rsid w:val="002A0532"/>
    <w:rsid w:val="002A2C9D"/>
    <w:rsid w:val="002A3B86"/>
    <w:rsid w:val="002B611A"/>
    <w:rsid w:val="00300973"/>
    <w:rsid w:val="003452D0"/>
    <w:rsid w:val="00367CBD"/>
    <w:rsid w:val="003703F1"/>
    <w:rsid w:val="00372E53"/>
    <w:rsid w:val="003732D2"/>
    <w:rsid w:val="0037589C"/>
    <w:rsid w:val="003835EB"/>
    <w:rsid w:val="00390079"/>
    <w:rsid w:val="003A6068"/>
    <w:rsid w:val="003C5B67"/>
    <w:rsid w:val="003E6078"/>
    <w:rsid w:val="003F10A7"/>
    <w:rsid w:val="003F3556"/>
    <w:rsid w:val="0040499F"/>
    <w:rsid w:val="00412421"/>
    <w:rsid w:val="0042751B"/>
    <w:rsid w:val="004305F4"/>
    <w:rsid w:val="0043158F"/>
    <w:rsid w:val="00435894"/>
    <w:rsid w:val="00442B98"/>
    <w:rsid w:val="0046250F"/>
    <w:rsid w:val="00465F3A"/>
    <w:rsid w:val="004937F0"/>
    <w:rsid w:val="004B19D1"/>
    <w:rsid w:val="004B362D"/>
    <w:rsid w:val="004B5604"/>
    <w:rsid w:val="004D03BE"/>
    <w:rsid w:val="004D15F9"/>
    <w:rsid w:val="004D39DA"/>
    <w:rsid w:val="004D420C"/>
    <w:rsid w:val="004E3976"/>
    <w:rsid w:val="004E7493"/>
    <w:rsid w:val="004F2D7C"/>
    <w:rsid w:val="0051377F"/>
    <w:rsid w:val="00515D12"/>
    <w:rsid w:val="00537B94"/>
    <w:rsid w:val="00542CDB"/>
    <w:rsid w:val="0054349B"/>
    <w:rsid w:val="00553ED3"/>
    <w:rsid w:val="00566C4F"/>
    <w:rsid w:val="005755F8"/>
    <w:rsid w:val="00582A77"/>
    <w:rsid w:val="005B3F0A"/>
    <w:rsid w:val="005C7B3F"/>
    <w:rsid w:val="005E59A9"/>
    <w:rsid w:val="005F6593"/>
    <w:rsid w:val="00615686"/>
    <w:rsid w:val="0064115D"/>
    <w:rsid w:val="00650DC8"/>
    <w:rsid w:val="00657B2A"/>
    <w:rsid w:val="006631EF"/>
    <w:rsid w:val="006634F9"/>
    <w:rsid w:val="006B534A"/>
    <w:rsid w:val="006C17A0"/>
    <w:rsid w:val="006C2B05"/>
    <w:rsid w:val="006E2362"/>
    <w:rsid w:val="006E725C"/>
    <w:rsid w:val="007060F0"/>
    <w:rsid w:val="007136EA"/>
    <w:rsid w:val="00753AC9"/>
    <w:rsid w:val="0076618E"/>
    <w:rsid w:val="00771ABC"/>
    <w:rsid w:val="00783174"/>
    <w:rsid w:val="00785803"/>
    <w:rsid w:val="007871BD"/>
    <w:rsid w:val="007963EC"/>
    <w:rsid w:val="007A3986"/>
    <w:rsid w:val="007B18AF"/>
    <w:rsid w:val="007B5881"/>
    <w:rsid w:val="007D102B"/>
    <w:rsid w:val="007F0DDA"/>
    <w:rsid w:val="00821A22"/>
    <w:rsid w:val="00826F35"/>
    <w:rsid w:val="0087699A"/>
    <w:rsid w:val="00896322"/>
    <w:rsid w:val="008F0319"/>
    <w:rsid w:val="008F221C"/>
    <w:rsid w:val="008F28DB"/>
    <w:rsid w:val="008F33EE"/>
    <w:rsid w:val="00903997"/>
    <w:rsid w:val="0092326F"/>
    <w:rsid w:val="009264A4"/>
    <w:rsid w:val="009308EF"/>
    <w:rsid w:val="00932612"/>
    <w:rsid w:val="00936802"/>
    <w:rsid w:val="0094249F"/>
    <w:rsid w:val="00943DFD"/>
    <w:rsid w:val="00952818"/>
    <w:rsid w:val="00973F06"/>
    <w:rsid w:val="009936A1"/>
    <w:rsid w:val="009A07C6"/>
    <w:rsid w:val="009A2EB8"/>
    <w:rsid w:val="009D5244"/>
    <w:rsid w:val="009F22D9"/>
    <w:rsid w:val="00A0629E"/>
    <w:rsid w:val="00A22E3A"/>
    <w:rsid w:val="00A27B58"/>
    <w:rsid w:val="00A720BC"/>
    <w:rsid w:val="00A74234"/>
    <w:rsid w:val="00AA3E72"/>
    <w:rsid w:val="00AB7CBF"/>
    <w:rsid w:val="00AC058B"/>
    <w:rsid w:val="00AE1179"/>
    <w:rsid w:val="00AE1F89"/>
    <w:rsid w:val="00AE26A0"/>
    <w:rsid w:val="00AE4AB5"/>
    <w:rsid w:val="00B24D5E"/>
    <w:rsid w:val="00B26DAB"/>
    <w:rsid w:val="00B42862"/>
    <w:rsid w:val="00B57E8E"/>
    <w:rsid w:val="00B66DA2"/>
    <w:rsid w:val="00B87C36"/>
    <w:rsid w:val="00B92D23"/>
    <w:rsid w:val="00BA21C0"/>
    <w:rsid w:val="00BA5758"/>
    <w:rsid w:val="00BA7A4A"/>
    <w:rsid w:val="00BB1BBF"/>
    <w:rsid w:val="00BB3167"/>
    <w:rsid w:val="00BC0698"/>
    <w:rsid w:val="00BC4661"/>
    <w:rsid w:val="00BD4154"/>
    <w:rsid w:val="00BE0E8B"/>
    <w:rsid w:val="00BE5B94"/>
    <w:rsid w:val="00BF0DE3"/>
    <w:rsid w:val="00BF6785"/>
    <w:rsid w:val="00C16263"/>
    <w:rsid w:val="00C23533"/>
    <w:rsid w:val="00C2474A"/>
    <w:rsid w:val="00C249D0"/>
    <w:rsid w:val="00C373FE"/>
    <w:rsid w:val="00C654A7"/>
    <w:rsid w:val="00C655ED"/>
    <w:rsid w:val="00C75C95"/>
    <w:rsid w:val="00C77262"/>
    <w:rsid w:val="00CA1667"/>
    <w:rsid w:val="00CA4C23"/>
    <w:rsid w:val="00CB3EB5"/>
    <w:rsid w:val="00CB5979"/>
    <w:rsid w:val="00CD44D0"/>
    <w:rsid w:val="00D21B4C"/>
    <w:rsid w:val="00D32FE5"/>
    <w:rsid w:val="00D6136E"/>
    <w:rsid w:val="00D85D5B"/>
    <w:rsid w:val="00D946A6"/>
    <w:rsid w:val="00DA581A"/>
    <w:rsid w:val="00DC4014"/>
    <w:rsid w:val="00DD31AC"/>
    <w:rsid w:val="00DD3529"/>
    <w:rsid w:val="00DD59FC"/>
    <w:rsid w:val="00DE1443"/>
    <w:rsid w:val="00E05112"/>
    <w:rsid w:val="00E36533"/>
    <w:rsid w:val="00E53681"/>
    <w:rsid w:val="00E53EFB"/>
    <w:rsid w:val="00E559E1"/>
    <w:rsid w:val="00E61759"/>
    <w:rsid w:val="00E64036"/>
    <w:rsid w:val="00E740D8"/>
    <w:rsid w:val="00E97DD5"/>
    <w:rsid w:val="00EB4B66"/>
    <w:rsid w:val="00EB4DB9"/>
    <w:rsid w:val="00EB5C10"/>
    <w:rsid w:val="00EC21B0"/>
    <w:rsid w:val="00EC74EB"/>
    <w:rsid w:val="00ED465E"/>
    <w:rsid w:val="00ED5472"/>
    <w:rsid w:val="00EE4453"/>
    <w:rsid w:val="00EE5A1D"/>
    <w:rsid w:val="00EF3BDB"/>
    <w:rsid w:val="00F21C13"/>
    <w:rsid w:val="00F24B08"/>
    <w:rsid w:val="00F259D7"/>
    <w:rsid w:val="00F31DDA"/>
    <w:rsid w:val="00F34CC2"/>
    <w:rsid w:val="00F40EEE"/>
    <w:rsid w:val="00F44750"/>
    <w:rsid w:val="00F4507B"/>
    <w:rsid w:val="00F60AD3"/>
    <w:rsid w:val="00F74A57"/>
    <w:rsid w:val="00F76BFF"/>
    <w:rsid w:val="00F90997"/>
    <w:rsid w:val="00F92514"/>
    <w:rsid w:val="00FE25B4"/>
    <w:rsid w:val="00FE40A2"/>
    <w:rsid w:val="00FF6FAB"/>
    <w:rsid w:val="0BAE172F"/>
    <w:rsid w:val="3F065DE6"/>
    <w:rsid w:val="51AD57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6EB698"/>
  <w15:docId w15:val="{36BA2E0C-7EB6-4134-B6AB-52C78E09B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266"/>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2">
    <w:name w:val="List 2"/>
    <w:basedOn w:val="Normal"/>
    <w:uiPriority w:val="99"/>
    <w:semiHidden/>
    <w:unhideWhenUsed/>
    <w:pPr>
      <w:ind w:left="566" w:hanging="283"/>
      <w:contextualSpacing/>
    </w:p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link w:val="HeaderChar"/>
    <w:pPr>
      <w:widowControl w:val="0"/>
    </w:pPr>
    <w:rPr>
      <w:rFonts w:ascii="Arial" w:eastAsia="SimSun" w:hAnsi="Arial" w:cs="Times New Roman"/>
      <w:b/>
      <w:sz w:val="18"/>
      <w:lang w:val="en-GB" w:eastAsia="en-US"/>
    </w:rPr>
  </w:style>
  <w:style w:type="paragraph" w:styleId="List">
    <w:name w:val="List"/>
    <w:basedOn w:val="Normal"/>
    <w:uiPriority w:val="99"/>
    <w:semiHidden/>
    <w:unhideWhenUsed/>
    <w:pPr>
      <w:ind w:left="283" w:hanging="283"/>
      <w:contextualSpacing/>
    </w:pPr>
  </w:style>
  <w:style w:type="character" w:styleId="Hyperlink">
    <w:name w:val="Hyperlink"/>
    <w:uiPriority w:val="99"/>
    <w:qFormat/>
    <w:rPr>
      <w:color w:val="0000FF"/>
      <w:u w:val="single"/>
    </w:rPr>
  </w:style>
  <w:style w:type="character" w:customStyle="1" w:styleId="Heading1Char">
    <w:name w:val="Heading 1 Char"/>
    <w:basedOn w:val="DefaultParagraphFont"/>
    <w:link w:val="Heading1"/>
    <w:qFormat/>
    <w:rPr>
      <w:rFonts w:ascii="Arial" w:eastAsia="SimSun" w:hAnsi="Arial" w:cs="Times New Roman"/>
      <w:kern w:val="0"/>
      <w:sz w:val="36"/>
      <w:szCs w:val="20"/>
      <w14:ligatures w14:val="none"/>
    </w:rPr>
  </w:style>
  <w:style w:type="character" w:customStyle="1" w:styleId="Heading2Char">
    <w:name w:val="Heading 2 Char"/>
    <w:basedOn w:val="DefaultParagraphFont"/>
    <w:link w:val="Heading2"/>
    <w:rPr>
      <w:rFonts w:ascii="Arial" w:eastAsia="SimSun" w:hAnsi="Arial" w:cs="Times New Roman"/>
      <w:kern w:val="0"/>
      <w:sz w:val="32"/>
      <w:szCs w:val="20"/>
      <w14:ligatures w14:val="none"/>
    </w:rPr>
  </w:style>
  <w:style w:type="character" w:customStyle="1" w:styleId="Heading3Char">
    <w:name w:val="Heading 3 Char"/>
    <w:basedOn w:val="DefaultParagraphFont"/>
    <w:link w:val="Heading3"/>
    <w:rPr>
      <w:rFonts w:ascii="Arial" w:eastAsia="SimSun" w:hAnsi="Arial" w:cs="Times New Roman"/>
      <w:kern w:val="0"/>
      <w:sz w:val="28"/>
      <w:szCs w:val="20"/>
      <w14:ligatures w14:val="none"/>
    </w:rPr>
  </w:style>
  <w:style w:type="character" w:customStyle="1" w:styleId="Heading4Char">
    <w:name w:val="Heading 4 Char"/>
    <w:basedOn w:val="DefaultParagraphFont"/>
    <w:link w:val="Heading4"/>
    <w:qFormat/>
    <w:rPr>
      <w:rFonts w:ascii="Arial" w:eastAsia="SimSun" w:hAnsi="Arial" w:cs="Times New Roman"/>
      <w:kern w:val="0"/>
      <w:sz w:val="24"/>
      <w:szCs w:val="20"/>
      <w14:ligatures w14:val="none"/>
    </w:rPr>
  </w:style>
  <w:style w:type="character" w:customStyle="1" w:styleId="HeaderChar">
    <w:name w:val="Header Char"/>
    <w:basedOn w:val="DefaultParagraphFont"/>
    <w:link w:val="Header"/>
    <w:qFormat/>
    <w:rPr>
      <w:rFonts w:ascii="Arial" w:eastAsia="SimSun" w:hAnsi="Arial" w:cs="Times New Roman"/>
      <w:b/>
      <w:kern w:val="0"/>
      <w:sz w:val="18"/>
      <w:szCs w:val="20"/>
      <w14:ligatures w14:val="none"/>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B1">
    <w:name w:val="B1"/>
    <w:basedOn w:val="List"/>
    <w:link w:val="B1Zchn"/>
    <w:qFormat/>
    <w:pPr>
      <w:ind w:left="568" w:hanging="284"/>
      <w:contextualSpacing w:val="0"/>
    </w:pPr>
  </w:style>
  <w:style w:type="paragraph" w:customStyle="1" w:styleId="B2">
    <w:name w:val="B2"/>
    <w:basedOn w:val="List2"/>
    <w:link w:val="B2Char"/>
    <w:qFormat/>
    <w:pPr>
      <w:ind w:left="851" w:hanging="284"/>
      <w:contextualSpacing w:val="0"/>
    </w:pPr>
  </w:style>
  <w:style w:type="paragraph" w:customStyle="1" w:styleId="CRCoverPage">
    <w:name w:val="CR Cover Page"/>
    <w:link w:val="CRCoverPageZchn"/>
    <w:qFormat/>
    <w:pPr>
      <w:spacing w:after="120"/>
    </w:pPr>
    <w:rPr>
      <w:rFonts w:ascii="Arial" w:eastAsia="SimSun" w:hAnsi="Arial" w:cs="Times New Roman"/>
      <w:lang w:val="en-GB" w:eastAsia="en-US"/>
    </w:rPr>
  </w:style>
  <w:style w:type="character" w:customStyle="1" w:styleId="NOZchn">
    <w:name w:val="NO Zchn"/>
    <w:link w:val="NO"/>
    <w:rPr>
      <w:rFonts w:ascii="Times New Roman" w:eastAsia="SimSun" w:hAnsi="Times New Roman" w:cs="Times New Roman"/>
      <w:kern w:val="0"/>
      <w:sz w:val="20"/>
      <w:szCs w:val="20"/>
      <w14:ligatures w14:val="none"/>
    </w:rPr>
  </w:style>
  <w:style w:type="character" w:customStyle="1" w:styleId="B1Zchn">
    <w:name w:val="B1 Zchn"/>
    <w:link w:val="B1"/>
    <w:qFormat/>
    <w:rPr>
      <w:rFonts w:ascii="Times New Roman" w:eastAsia="SimSun" w:hAnsi="Times New Roman" w:cs="Times New Roman"/>
      <w:kern w:val="0"/>
      <w:sz w:val="20"/>
      <w:szCs w:val="20"/>
      <w14:ligatures w14:val="none"/>
    </w:rPr>
  </w:style>
  <w:style w:type="character" w:customStyle="1" w:styleId="THChar">
    <w:name w:val="TH Char"/>
    <w:link w:val="TH"/>
    <w:qFormat/>
    <w:rPr>
      <w:rFonts w:ascii="Arial" w:eastAsia="SimSun" w:hAnsi="Arial" w:cs="Times New Roman"/>
      <w:b/>
      <w:kern w:val="0"/>
      <w:sz w:val="20"/>
      <w:szCs w:val="20"/>
      <w14:ligatures w14:val="none"/>
    </w:rPr>
  </w:style>
  <w:style w:type="character" w:customStyle="1" w:styleId="TFChar">
    <w:name w:val="TF Char"/>
    <w:link w:val="TF"/>
    <w:qFormat/>
    <w:rPr>
      <w:rFonts w:ascii="Arial" w:eastAsia="SimSun" w:hAnsi="Arial" w:cs="Times New Roman"/>
      <w:b/>
      <w:kern w:val="0"/>
      <w:sz w:val="20"/>
      <w:szCs w:val="20"/>
      <w14:ligatures w14:val="none"/>
    </w:rPr>
  </w:style>
  <w:style w:type="character" w:customStyle="1" w:styleId="B2Char">
    <w:name w:val="B2 Char"/>
    <w:link w:val="B2"/>
    <w:qFormat/>
    <w:rPr>
      <w:rFonts w:ascii="Times New Roman" w:eastAsia="SimSun" w:hAnsi="Times New Roman" w:cs="Times New Roman"/>
      <w:kern w:val="0"/>
      <w:sz w:val="20"/>
      <w:szCs w:val="20"/>
      <w14:ligatures w14:val="none"/>
    </w:rPr>
  </w:style>
  <w:style w:type="paragraph" w:customStyle="1" w:styleId="1">
    <w:name w:val="修订1"/>
    <w:hidden/>
    <w:uiPriority w:val="99"/>
    <w:semiHidden/>
    <w:qFormat/>
    <w:rPr>
      <w:rFonts w:ascii="Times New Roman" w:eastAsia="SimSun" w:hAnsi="Times New Roman" w:cs="Times New Roman"/>
      <w:lang w:val="en-GB" w:eastAsia="en-US"/>
    </w:r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Pr>
      <w:rFonts w:ascii="Arial" w:eastAsia="SimSun" w:hAnsi="Arial" w:cs="Times New Roman"/>
      <w:kern w:val="0"/>
      <w:sz w:val="18"/>
      <w:szCs w:val="20"/>
      <w:lang w:eastAsia="ko-KR"/>
      <w14:ligatures w14:val="none"/>
    </w:rPr>
  </w:style>
  <w:style w:type="paragraph" w:customStyle="1" w:styleId="TAH">
    <w:name w:val="TAH"/>
    <w:basedOn w:val="Normal"/>
    <w:link w:val="TAHChar"/>
    <w:qFormat/>
    <w:pPr>
      <w:keepNext/>
      <w:keepLines/>
      <w:overflowPunct w:val="0"/>
      <w:autoSpaceDE w:val="0"/>
      <w:autoSpaceDN w:val="0"/>
      <w:adjustRightInd w:val="0"/>
      <w:spacing w:after="0"/>
      <w:jc w:val="center"/>
      <w:textAlignment w:val="baseline"/>
    </w:pPr>
    <w:rPr>
      <w:rFonts w:ascii="Arial" w:hAnsi="Arial"/>
      <w:b/>
      <w:sz w:val="18"/>
      <w:lang w:eastAsia="ko-KR"/>
    </w:rPr>
  </w:style>
  <w:style w:type="character" w:customStyle="1" w:styleId="TAHChar">
    <w:name w:val="TAH Char"/>
    <w:link w:val="TAH"/>
    <w:qFormat/>
    <w:rPr>
      <w:rFonts w:ascii="Arial" w:eastAsia="SimSun" w:hAnsi="Arial" w:cs="Times New Roman"/>
      <w:b/>
      <w:kern w:val="0"/>
      <w:sz w:val="18"/>
      <w:szCs w:val="20"/>
      <w:lang w:eastAsia="ko-KR"/>
      <w14:ligatures w14:val="none"/>
    </w:rPr>
  </w:style>
  <w:style w:type="paragraph" w:customStyle="1" w:styleId="EW">
    <w:name w:val="EW"/>
    <w:basedOn w:val="Normal"/>
    <w:qFormat/>
    <w:pPr>
      <w:keepLines/>
      <w:overflowPunct w:val="0"/>
      <w:autoSpaceDE w:val="0"/>
      <w:autoSpaceDN w:val="0"/>
      <w:adjustRightInd w:val="0"/>
      <w:spacing w:after="0"/>
      <w:ind w:left="1702" w:hanging="1418"/>
      <w:textAlignment w:val="baseline"/>
    </w:pPr>
    <w:rPr>
      <w:lang w:eastAsia="ko-KR"/>
    </w:rPr>
  </w:style>
  <w:style w:type="paragraph" w:customStyle="1" w:styleId="TAC">
    <w:name w:val="TAC"/>
    <w:basedOn w:val="Normal"/>
    <w:pPr>
      <w:widowControl w:val="0"/>
      <w:overflowPunct w:val="0"/>
      <w:autoSpaceDE w:val="0"/>
      <w:autoSpaceDN w:val="0"/>
      <w:adjustRightInd w:val="0"/>
      <w:spacing w:after="0"/>
      <w:jc w:val="center"/>
      <w:textAlignment w:val="baseline"/>
    </w:pPr>
    <w:rPr>
      <w:rFonts w:ascii="Arial" w:hAnsi="Arial" w:cs="Arial"/>
      <w:sz w:val="18"/>
      <w:lang w:eastAsia="ja-JP"/>
    </w:rPr>
  </w:style>
  <w:style w:type="paragraph" w:customStyle="1" w:styleId="LSHeader">
    <w:name w:val="LSHeader"/>
    <w:pPr>
      <w:tabs>
        <w:tab w:val="right" w:pos="9781"/>
      </w:tabs>
    </w:pPr>
    <w:rPr>
      <w:rFonts w:ascii="Arial" w:eastAsia="SimSun" w:hAnsi="Arial" w:cs="Times New Roman"/>
      <w:b/>
      <w:sz w:val="24"/>
    </w:rPr>
  </w:style>
  <w:style w:type="character" w:customStyle="1" w:styleId="CRCoverPageZchn">
    <w:name w:val="CR Cover Page Zchn"/>
    <w:link w:val="CRCoverPage"/>
    <w:rPr>
      <w:rFonts w:ascii="Arial" w:eastAsia="SimSun" w:hAnsi="Arial" w:cs="Times New Roman"/>
      <w:kern w:val="0"/>
      <w:sz w:val="20"/>
      <w:szCs w:val="20"/>
      <w14:ligatures w14:val="none"/>
    </w:rPr>
  </w:style>
  <w:style w:type="character" w:customStyle="1" w:styleId="CRCoverPageChar">
    <w:name w:val="CR Cover Page Char"/>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sz w:val="16"/>
      <w:lang w:val="en-GB" w:eastAsia="ko-KR"/>
    </w:rPr>
  </w:style>
  <w:style w:type="character" w:customStyle="1" w:styleId="PLChar">
    <w:name w:val="PL Char"/>
    <w:link w:val="PL"/>
    <w:qFormat/>
    <w:rPr>
      <w:rFonts w:ascii="Courier New" w:eastAsia="SimSun" w:hAnsi="Courier New" w:cs="Times New Roman"/>
      <w:kern w:val="0"/>
      <w:sz w:val="16"/>
      <w:szCs w:val="20"/>
      <w:lang w:eastAsia="ko-KR"/>
      <w14:ligatures w14:val="none"/>
    </w:rPr>
  </w:style>
  <w:style w:type="character" w:customStyle="1" w:styleId="FooterChar">
    <w:name w:val="Footer Char"/>
    <w:basedOn w:val="DefaultParagraphFont"/>
    <w:link w:val="Footer"/>
    <w:rPr>
      <w:rFonts w:ascii="Times New Roman" w:eastAsia="SimSun" w:hAnsi="Times New Roman" w:cs="Times New Roman"/>
      <w:kern w:val="0"/>
      <w:sz w:val="18"/>
      <w:szCs w:val="18"/>
      <w14:ligatures w14:val="none"/>
    </w:rPr>
  </w:style>
  <w:style w:type="paragraph" w:styleId="Revision">
    <w:name w:val="Revision"/>
    <w:hidden/>
    <w:uiPriority w:val="99"/>
    <w:semiHidden/>
    <w:rsid w:val="001236CA"/>
    <w:rPr>
      <w:rFonts w:ascii="Times New Roman" w:eastAsia="SimSun" w:hAnsi="Times New Roman" w:cs="Times New Roman"/>
      <w:lang w:val="en-GB" w:eastAsia="en-US"/>
    </w:rPr>
  </w:style>
  <w:style w:type="table" w:styleId="TableGrid">
    <w:name w:val="Table Grid"/>
    <w:basedOn w:val="TableNormal"/>
    <w:uiPriority w:val="39"/>
    <w:rsid w:val="000B75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0B7536"/>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0B7536"/>
    <w:rPr>
      <w:rFonts w:ascii="Times" w:eastAsia="Batang" w:hAnsi="Times" w:cs="Times New Roman"/>
      <w:szCs w:val="24"/>
      <w:lang w:val="en-GB" w:eastAsia="x-non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132A41"/>
    <w:pPr>
      <w:spacing w:after="200"/>
      <w:ind w:left="720"/>
      <w:contextualSpacing/>
    </w:pPr>
    <w:rPr>
      <w:rFonts w:ascii="Arial" w:eastAsia="Malgun Gothic" w:hAnsi="Arial"/>
      <w:szCs w:val="22"/>
      <w:lang w:val="en-US"/>
    </w:rPr>
  </w:style>
  <w:style w:type="character" w:styleId="PageNumber">
    <w:name w:val="page number"/>
    <w:basedOn w:val="DefaultParagraphFont"/>
    <w:rsid w:val="00132A41"/>
  </w:style>
  <w:style w:type="paragraph" w:customStyle="1" w:styleId="Proposal">
    <w:name w:val="Proposal"/>
    <w:basedOn w:val="BodyText"/>
    <w:link w:val="ProposalChar"/>
    <w:qFormat/>
    <w:rsid w:val="00132A41"/>
    <w:pPr>
      <w:numPr>
        <w:numId w:val="1"/>
      </w:numPr>
      <w:tabs>
        <w:tab w:val="left" w:pos="1701"/>
      </w:tabs>
      <w:spacing w:line="259" w:lineRule="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132A41"/>
    <w:rPr>
      <w:rFonts w:ascii="Arial" w:eastAsiaTheme="minorHAnsi" w:hAnsi="Arial"/>
      <w:b/>
      <w:bCs/>
      <w:szCs w:val="22"/>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132A41"/>
    <w:rPr>
      <w:rFonts w:ascii="Arial" w:eastAsia="Malgun Gothic" w:hAnsi="Arial" w:cs="Times New Roman"/>
      <w:szCs w:val="22"/>
      <w:lang w:eastAsia="en-US"/>
    </w:rPr>
  </w:style>
  <w:style w:type="paragraph" w:styleId="CommentText">
    <w:name w:val="annotation text"/>
    <w:basedOn w:val="Normal"/>
    <w:link w:val="CommentTextChar"/>
    <w:unhideWhenUsed/>
    <w:qFormat/>
    <w:rsid w:val="00CB3EB5"/>
    <w:pPr>
      <w:numPr>
        <w:numId w:val="3"/>
      </w:numPr>
      <w:autoSpaceDE w:val="0"/>
      <w:autoSpaceDN w:val="0"/>
      <w:adjustRightInd w:val="0"/>
      <w:snapToGrid w:val="0"/>
      <w:spacing w:after="120"/>
      <w:ind w:left="0" w:firstLine="0"/>
      <w:jc w:val="both"/>
    </w:pPr>
    <w:rPr>
      <w:lang w:val="x-none"/>
    </w:rPr>
  </w:style>
  <w:style w:type="character" w:customStyle="1" w:styleId="CommentTextChar">
    <w:name w:val="Comment Text Char"/>
    <w:basedOn w:val="DefaultParagraphFont"/>
    <w:link w:val="CommentText"/>
    <w:rsid w:val="00CB3EB5"/>
    <w:rPr>
      <w:rFonts w:ascii="Times New Roman" w:eastAsia="SimSun" w:hAnsi="Times New Roman" w:cs="Times New Roman"/>
      <w:lang w:val="x-none" w:eastAsia="en-US"/>
    </w:rPr>
  </w:style>
  <w:style w:type="paragraph" w:customStyle="1" w:styleId="Agreement">
    <w:name w:val="Agreement"/>
    <w:basedOn w:val="Normal"/>
    <w:next w:val="Normal"/>
    <w:uiPriority w:val="99"/>
    <w:qFormat/>
    <w:rsid w:val="00CB3EB5"/>
    <w:p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055431">
      <w:bodyDiv w:val="1"/>
      <w:marLeft w:val="0"/>
      <w:marRight w:val="0"/>
      <w:marTop w:val="0"/>
      <w:marBottom w:val="0"/>
      <w:divBdr>
        <w:top w:val="none" w:sz="0" w:space="0" w:color="auto"/>
        <w:left w:val="none" w:sz="0" w:space="0" w:color="auto"/>
        <w:bottom w:val="none" w:sz="0" w:space="0" w:color="auto"/>
        <w:right w:val="none" w:sz="0" w:space="0" w:color="auto"/>
      </w:divBdr>
    </w:div>
    <w:div w:id="726957614">
      <w:bodyDiv w:val="1"/>
      <w:marLeft w:val="0"/>
      <w:marRight w:val="0"/>
      <w:marTop w:val="0"/>
      <w:marBottom w:val="0"/>
      <w:divBdr>
        <w:top w:val="none" w:sz="0" w:space="0" w:color="auto"/>
        <w:left w:val="none" w:sz="0" w:space="0" w:color="auto"/>
        <w:bottom w:val="none" w:sz="0" w:space="0" w:color="auto"/>
        <w:right w:val="none" w:sz="0" w:space="0" w:color="auto"/>
      </w:divBdr>
    </w:div>
    <w:div w:id="871456235">
      <w:bodyDiv w:val="1"/>
      <w:marLeft w:val="0"/>
      <w:marRight w:val="0"/>
      <w:marTop w:val="0"/>
      <w:marBottom w:val="0"/>
      <w:divBdr>
        <w:top w:val="none" w:sz="0" w:space="0" w:color="auto"/>
        <w:left w:val="none" w:sz="0" w:space="0" w:color="auto"/>
        <w:bottom w:val="none" w:sz="0" w:space="0" w:color="auto"/>
        <w:right w:val="none" w:sz="0" w:space="0" w:color="auto"/>
      </w:divBdr>
    </w:div>
    <w:div w:id="1165317986">
      <w:bodyDiv w:val="1"/>
      <w:marLeft w:val="0"/>
      <w:marRight w:val="0"/>
      <w:marTop w:val="0"/>
      <w:marBottom w:val="0"/>
      <w:divBdr>
        <w:top w:val="none" w:sz="0" w:space="0" w:color="auto"/>
        <w:left w:val="none" w:sz="0" w:space="0" w:color="auto"/>
        <w:bottom w:val="none" w:sz="0" w:space="0" w:color="auto"/>
        <w:right w:val="none" w:sz="0" w:space="0" w:color="auto"/>
      </w:divBdr>
    </w:div>
    <w:div w:id="1245720720">
      <w:bodyDiv w:val="1"/>
      <w:marLeft w:val="0"/>
      <w:marRight w:val="0"/>
      <w:marTop w:val="0"/>
      <w:marBottom w:val="0"/>
      <w:divBdr>
        <w:top w:val="none" w:sz="0" w:space="0" w:color="auto"/>
        <w:left w:val="none" w:sz="0" w:space="0" w:color="auto"/>
        <w:bottom w:val="none" w:sz="0" w:space="0" w:color="auto"/>
        <w:right w:val="none" w:sz="0" w:space="0" w:color="auto"/>
      </w:divBdr>
    </w:div>
    <w:div w:id="1943805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5FB9AC4-DEBE-4D63-8AA2-D897FCA6A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E05BE2-82DC-4238-9B72-E4AE2A8257AE}">
  <ds:schemaRefs>
    <ds:schemaRef ds:uri="http://schemas.microsoft.com/sharepoint/v3/contenttype/forms"/>
  </ds:schemaRefs>
</ds:datastoreItem>
</file>

<file path=customXml/itemProps3.xml><?xml version="1.0" encoding="utf-8"?>
<ds:datastoreItem xmlns:ds="http://schemas.openxmlformats.org/officeDocument/2006/customXml" ds:itemID="{DF5ED951-DF13-4AC9-AA49-72424FB71E9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114</TotalTime>
  <Pages>5</Pages>
  <Words>1969</Words>
  <Characters>11226</Characters>
  <Application>Microsoft Office Word</Application>
  <DocSecurity>0</DocSecurity>
  <Lines>93</Lines>
  <Paragraphs>26</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13169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116</cp:revision>
  <dcterms:created xsi:type="dcterms:W3CDTF">2025-08-14T08:56:00Z</dcterms:created>
  <dcterms:modified xsi:type="dcterms:W3CDTF">2025-08-14T18:45:00Z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KSOProductBuildVer">
    <vt:lpwstr>2052-11.8.2.11718</vt:lpwstr>
  </property>
  <property fmtid="{D5CDD505-2E9C-101B-9397-08002B2CF9AE}" pid="5" name="ICV">
    <vt:lpwstr>806A5DC47BDB45CDB8AD591E4DF3C952</vt:lpwstr>
  </property>
  <property fmtid="{D5CDD505-2E9C-101B-9397-08002B2CF9AE}" pid="6" name="MSIP_Label_75af88a6-b88e-425b-bf39-433b2fafd692_SiteId">
    <vt:lpwstr>6786d483-f51b-44bd-b40a-6fe409a5265e</vt:lpwstr>
  </property>
  <property fmtid="{D5CDD505-2E9C-101B-9397-08002B2CF9AE}" pid="7" name="MSIP_Label_75af88a6-b88e-425b-bf39-433b2fafd692_SetDate">
    <vt:lpwstr>2025-02-20T12:08:13Z</vt:lpwstr>
  </property>
  <property fmtid="{D5CDD505-2E9C-101B-9397-08002B2CF9AE}" pid="8" name="MSIP_Label_75af88a6-b88e-425b-bf39-433b2fafd692_Name">
    <vt:lpwstr>秘密度C</vt:lpwstr>
  </property>
  <property fmtid="{D5CDD505-2E9C-101B-9397-08002B2CF9AE}" pid="9" name="MSIP_Label_75af88a6-b88e-425b-bf39-433b2fafd692_Method">
    <vt:lpwstr>Standard</vt:lpwstr>
  </property>
  <property fmtid="{D5CDD505-2E9C-101B-9397-08002B2CF9AE}" pid="10" name="MSIP_Label_75af88a6-b88e-425b-bf39-433b2fafd692_Enabled">
    <vt:lpwstr>true</vt:lpwstr>
  </property>
  <property fmtid="{D5CDD505-2E9C-101B-9397-08002B2CF9AE}" pid="11" name="MSIP_Label_75af88a6-b88e-425b-bf39-433b2fafd692_ContentBits">
    <vt:lpwstr>8</vt:lpwstr>
  </property>
</Properties>
</file>